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747A" w14:textId="77777777" w:rsidR="00C41436" w:rsidRDefault="00C41436" w:rsidP="00E23A28">
      <w:pPr>
        <w:pStyle w:val="Titelei"/>
        <w:tabs>
          <w:tab w:val="left" w:pos="4536"/>
        </w:tabs>
      </w:pPr>
    </w:p>
    <w:p w14:paraId="4A5F415D" w14:textId="77777777" w:rsidR="00C41436" w:rsidRDefault="00C41436" w:rsidP="00E23A28">
      <w:pPr>
        <w:pStyle w:val="Titelei"/>
        <w:tabs>
          <w:tab w:val="left" w:pos="4536"/>
        </w:tabs>
      </w:pPr>
    </w:p>
    <w:p w14:paraId="435B6CD8" w14:textId="572CE2E7" w:rsidR="001D7953" w:rsidRDefault="00A560EF" w:rsidP="00E23A28">
      <w:pPr>
        <w:pStyle w:val="Titelei"/>
        <w:tabs>
          <w:tab w:val="left" w:pos="4536"/>
        </w:tabs>
      </w:pPr>
      <w:r>
        <w:t xml:space="preserve">Gesprächsleitfaden für </w:t>
      </w:r>
      <w:r w:rsidR="00836A4D">
        <w:t>Individuelle Orientierungsberatung</w:t>
      </w:r>
      <w:r>
        <w:t xml:space="preserve"> </w:t>
      </w:r>
      <w:r w:rsidR="00CB1838">
        <w:br/>
      </w:r>
      <w:r w:rsidR="001823D0">
        <w:t>„</w:t>
      </w:r>
      <w:r w:rsidR="003B2102">
        <w:t>Wohnen nach Maß</w:t>
      </w:r>
      <w:r w:rsidR="001823D0">
        <w:t>“</w:t>
      </w:r>
    </w:p>
    <w:p w14:paraId="256B6F11" w14:textId="45CD3F57" w:rsidR="00791167" w:rsidRDefault="00FF4735" w:rsidP="00791167">
      <w:pPr>
        <w:pStyle w:val="Untertitelei"/>
      </w:pPr>
      <w:r>
        <w:t>Anleitung</w:t>
      </w:r>
    </w:p>
    <w:p w14:paraId="2590956D" w14:textId="77777777" w:rsidR="00CB201E" w:rsidRDefault="00CB201E" w:rsidP="00791167">
      <w:pPr>
        <w:pStyle w:val="Untertitelei"/>
      </w:pPr>
    </w:p>
    <w:p w14:paraId="36C13D8E" w14:textId="77777777" w:rsidR="00CB201E" w:rsidRDefault="00CB201E" w:rsidP="00791167">
      <w:pPr>
        <w:pStyle w:val="Untertitelei"/>
      </w:pPr>
    </w:p>
    <w:p w14:paraId="2E634AF3" w14:textId="77777777" w:rsidR="00CB201E" w:rsidRDefault="00CB201E" w:rsidP="00791167">
      <w:pPr>
        <w:pStyle w:val="Untertitelei"/>
      </w:pPr>
    </w:p>
    <w:p w14:paraId="323F285E" w14:textId="77777777" w:rsidR="00CB201E" w:rsidRDefault="00CB201E" w:rsidP="00791167">
      <w:pPr>
        <w:pStyle w:val="Untertitelei"/>
      </w:pPr>
    </w:p>
    <w:p w14:paraId="3BFC5AB1" w14:textId="77777777" w:rsidR="00CB201E" w:rsidRDefault="00CB201E" w:rsidP="00791167">
      <w:pPr>
        <w:pStyle w:val="Untertitelei"/>
      </w:pPr>
    </w:p>
    <w:p w14:paraId="5B300926" w14:textId="4BA3A0E1" w:rsidR="00CB201E" w:rsidRPr="00791167" w:rsidRDefault="00A55A38" w:rsidP="00791167">
      <w:pPr>
        <w:pStyle w:val="Untertitelei"/>
      </w:pPr>
      <w:r>
        <w:t>9.9.2019</w:t>
      </w:r>
    </w:p>
    <w:p w14:paraId="5CDBD045" w14:textId="77777777" w:rsidR="001823D0" w:rsidRDefault="001C5F3A" w:rsidP="00C80249">
      <w:pPr>
        <w:pStyle w:val="Flietext"/>
        <w:rPr>
          <w:noProof/>
        </w:rPr>
      </w:pPr>
      <w:r>
        <w:rPr>
          <w:noProof/>
        </w:rPr>
        <w:br w:type="page"/>
      </w:r>
    </w:p>
    <w:p w14:paraId="44AD1257" w14:textId="6F61F8B7" w:rsidR="00552E26" w:rsidRPr="00552E26" w:rsidRDefault="002B6F06" w:rsidP="002B6F06">
      <w:pPr>
        <w:pStyle w:val="berschrift1"/>
      </w:pPr>
      <w:r>
        <w:lastRenderedPageBreak/>
        <w:t>Hintergrund und Ziele</w:t>
      </w:r>
    </w:p>
    <w:p w14:paraId="35F9F867" w14:textId="787FD3F2" w:rsidR="00F734C9" w:rsidRDefault="00D41345" w:rsidP="00A560EF">
      <w:pPr>
        <w:pStyle w:val="Flietext"/>
      </w:pPr>
      <w:r>
        <w:t>Die Beratung</w:t>
      </w:r>
      <w:r w:rsidR="00F734C9">
        <w:t xml:space="preserve"> richtet sich an ältere Menschen, die allein oder zu zweit im Eigenheim leben. </w:t>
      </w:r>
      <w:r>
        <w:t>Sie soll</w:t>
      </w:r>
      <w:r w:rsidR="00F734C9">
        <w:t xml:space="preserve"> für und mit diesen Menschen flächen- und energiesparende Wohn-Alternativen erschließen, die zugleich attraktiv sind, weil sie Wohnbedürfnisse im Alter besser erfüllen als ein möglichst langer Verbleib im Eigenheim.</w:t>
      </w:r>
    </w:p>
    <w:p w14:paraId="4670FD1D" w14:textId="46611EAF" w:rsidR="00A560EF" w:rsidRPr="00A560EF" w:rsidRDefault="00A560EF" w:rsidP="00A560EF">
      <w:pPr>
        <w:pStyle w:val="Flietext"/>
      </w:pPr>
      <w:r>
        <w:t>Ziele der Beratung sind:</w:t>
      </w:r>
      <w:r w:rsidR="0035273F">
        <w:t xml:space="preserve"> </w:t>
      </w:r>
    </w:p>
    <w:p w14:paraId="18AD640E" w14:textId="0099F22F" w:rsidR="001823D0" w:rsidRDefault="001823D0" w:rsidP="00D81159">
      <w:pPr>
        <w:pStyle w:val="Spiegelstrich"/>
      </w:pPr>
      <w:r w:rsidRPr="00D81159">
        <w:rPr>
          <w:i/>
        </w:rPr>
        <w:t>Sensibilisierung</w:t>
      </w:r>
      <w:r>
        <w:t xml:space="preserve"> für </w:t>
      </w:r>
      <w:r w:rsidR="00D81159">
        <w:t xml:space="preserve">die Thematik </w:t>
      </w:r>
      <w:r w:rsidR="00D81159" w:rsidRPr="00D81159">
        <w:t>„</w:t>
      </w:r>
      <w:r w:rsidR="00CB1838">
        <w:t>Wohnen im Alter</w:t>
      </w:r>
      <w:r w:rsidR="00D81159" w:rsidRPr="00D81159">
        <w:t>“</w:t>
      </w:r>
    </w:p>
    <w:p w14:paraId="4EE433F8" w14:textId="77777777" w:rsidR="00D81159" w:rsidRDefault="00D81159" w:rsidP="001823D0">
      <w:pPr>
        <w:pStyle w:val="Spiegelstrich"/>
      </w:pPr>
      <w:r w:rsidRPr="00D81159">
        <w:rPr>
          <w:i/>
        </w:rPr>
        <w:t>Motivierung</w:t>
      </w:r>
      <w:r>
        <w:t xml:space="preserve"> zur persönlichen Auseinandersetzung mit dem Thema</w:t>
      </w:r>
    </w:p>
    <w:p w14:paraId="23AA847E" w14:textId="77777777" w:rsidR="00D81159" w:rsidRDefault="00D81159" w:rsidP="00D81159">
      <w:pPr>
        <w:pStyle w:val="Spiegelstrich"/>
      </w:pPr>
      <w:r w:rsidRPr="00D81159">
        <w:rPr>
          <w:i/>
        </w:rPr>
        <w:t>Orientierung</w:t>
      </w:r>
      <w:r>
        <w:t>: Grundlagen für eine Entscheidungsfindung legen</w:t>
      </w:r>
    </w:p>
    <w:p w14:paraId="5FA98F9E" w14:textId="77777777" w:rsidR="001823D0" w:rsidRDefault="001823D0" w:rsidP="00D81159">
      <w:pPr>
        <w:pStyle w:val="Spiegelstrich"/>
        <w:tabs>
          <w:tab w:val="clear" w:pos="360"/>
          <w:tab w:val="num" w:pos="644"/>
        </w:tabs>
        <w:ind w:left="568"/>
      </w:pPr>
      <w:r>
        <w:t>Klärung der individuellen Situation (Bedürfnisse, Wünsche und Ressourcen)</w:t>
      </w:r>
    </w:p>
    <w:p w14:paraId="1584D342" w14:textId="5067709E" w:rsidR="00F90E7C" w:rsidRDefault="00F90E7C" w:rsidP="00F90E7C">
      <w:pPr>
        <w:pStyle w:val="Spiegelstrich"/>
        <w:tabs>
          <w:tab w:val="clear" w:pos="360"/>
          <w:tab w:val="num" w:pos="588"/>
        </w:tabs>
        <w:ind w:left="568"/>
      </w:pPr>
      <w:r w:rsidRPr="00F90E7C">
        <w:t>Entwickeln und Aufzeigen konkreter Optionen für die zukünftige Wohnsituation innerhalb und / oder außerhalb des Eigenheims</w:t>
      </w:r>
      <w:r w:rsidR="00F734C9">
        <w:t>. Wichtig dabei ist eine</w:t>
      </w:r>
      <w:r w:rsidR="00564152">
        <w:t xml:space="preserve"> Erweiterung des Horizontes: es gibt andere und unter Umständen geeignetere Möglichkeiten als den möglichst langen Verbleib im Eigenheim</w:t>
      </w:r>
    </w:p>
    <w:p w14:paraId="6066B8D4" w14:textId="4DF760E1" w:rsidR="00D81159" w:rsidRDefault="00D81159" w:rsidP="00F90E7C">
      <w:pPr>
        <w:pStyle w:val="Spiegelstrich"/>
        <w:tabs>
          <w:tab w:val="clear" w:pos="360"/>
          <w:tab w:val="num" w:pos="588"/>
        </w:tabs>
        <w:ind w:left="568"/>
      </w:pPr>
      <w:r>
        <w:t xml:space="preserve">Vor- und Nachteile </w:t>
      </w:r>
      <w:r w:rsidR="00F90E7C">
        <w:t>der verschiedenen</w:t>
      </w:r>
      <w:r>
        <w:t xml:space="preserve"> </w:t>
      </w:r>
      <w:r w:rsidR="00F90E7C">
        <w:t>Optionen</w:t>
      </w:r>
      <w:r>
        <w:t xml:space="preserve"> abwägen</w:t>
      </w:r>
    </w:p>
    <w:p w14:paraId="5FCD8B15" w14:textId="2BF95C36" w:rsidR="00D81159" w:rsidRDefault="00D81159" w:rsidP="00D81159">
      <w:pPr>
        <w:pStyle w:val="Spiegelstrich"/>
      </w:pPr>
      <w:r w:rsidRPr="00D81159">
        <w:rPr>
          <w:i/>
        </w:rPr>
        <w:t>Qualifizierung</w:t>
      </w:r>
      <w:r>
        <w:t xml:space="preserve">: </w:t>
      </w:r>
      <w:r w:rsidR="00FB57ED">
        <w:t>Kompetenz vermitteln, wohin man sich wenden kann, wenn man die nächsten Schritte gehen will</w:t>
      </w:r>
      <w:r w:rsidR="00A560EF">
        <w:t xml:space="preserve">. </w:t>
      </w:r>
      <w:r w:rsidR="003C4CB0">
        <w:t>Dabei sollen geeignete vorhandene Angebote, insbesondere aber auch der Verein energieland 2050 als Kontaktstelle benannt werden.</w:t>
      </w:r>
    </w:p>
    <w:p w14:paraId="6268C67E" w14:textId="7FE53890" w:rsidR="000C40F6" w:rsidRDefault="000C40F6" w:rsidP="000C40F6">
      <w:pPr>
        <w:pStyle w:val="Flietext"/>
      </w:pPr>
      <w:r>
        <w:t xml:space="preserve">Die Beratung findet als individuelles, aufsuchendes Gespräch im eigenen Haus nach Terminvereinbarung statt. Auf diese Weise kann der Berater / die Beraterin sich selbst ein Bild von der Immobilie und Wohnsituation machen; für die </w:t>
      </w:r>
      <w:r w:rsidR="00FF4735">
        <w:t>Ratsuchenden</w:t>
      </w:r>
      <w:r>
        <w:t xml:space="preserve"> bildet es einen vertrauten Rahmen. Die Beratung kann mit einer Einzelperson oder einem Paar durchgeführt werden. </w:t>
      </w:r>
      <w:r w:rsidR="0061009F">
        <w:t xml:space="preserve">Dauer: </w:t>
      </w:r>
      <w:r w:rsidR="006772E5">
        <w:t>75-100 Minuten.</w:t>
      </w:r>
    </w:p>
    <w:p w14:paraId="21E031BD" w14:textId="77777777" w:rsidR="002B6F06" w:rsidRDefault="002B6F06" w:rsidP="000C40F6">
      <w:pPr>
        <w:pStyle w:val="Flietext"/>
      </w:pPr>
    </w:p>
    <w:p w14:paraId="54FA7D4E" w14:textId="3ABEDE64" w:rsidR="000C40F6" w:rsidRDefault="002B6F06" w:rsidP="002B6F06">
      <w:pPr>
        <w:pStyle w:val="berschrift1"/>
      </w:pPr>
      <w:r>
        <w:t>Aufbau</w:t>
      </w:r>
    </w:p>
    <w:p w14:paraId="03928F3C" w14:textId="712E851B" w:rsidR="003C4CB0" w:rsidRDefault="003C4CB0" w:rsidP="003C4CB0">
      <w:pPr>
        <w:pStyle w:val="Flietext"/>
      </w:pPr>
      <w:r>
        <w:t xml:space="preserve">Das Beratungsgespräch besteht aus </w:t>
      </w:r>
      <w:r w:rsidR="009D6B93">
        <w:t>fünf</w:t>
      </w:r>
      <w:r>
        <w:t xml:space="preserve"> Teilen:</w:t>
      </w:r>
    </w:p>
    <w:p w14:paraId="341EC67B" w14:textId="7CBDDD28" w:rsidR="000C40F6" w:rsidRPr="00F328E8" w:rsidRDefault="003C4CB0" w:rsidP="001108B6">
      <w:pPr>
        <w:pStyle w:val="Flietext"/>
        <w:numPr>
          <w:ilvl w:val="0"/>
          <w:numId w:val="20"/>
        </w:numPr>
      </w:pPr>
      <w:r w:rsidRPr="00F328E8">
        <w:rPr>
          <w:b/>
        </w:rPr>
        <w:t>Eingangssequenz</w:t>
      </w:r>
      <w:r w:rsidRPr="00F328E8">
        <w:t xml:space="preserve">: </w:t>
      </w:r>
      <w:r w:rsidR="000C40F6" w:rsidRPr="00F328E8">
        <w:rPr>
          <w:b/>
        </w:rPr>
        <w:t>Motivationsklärung und Zielvereinbarung</w:t>
      </w:r>
      <w:r w:rsidR="0061009F" w:rsidRPr="00F328E8">
        <w:rPr>
          <w:b/>
        </w:rPr>
        <w:t xml:space="preserve"> (ca. 5 min.)</w:t>
      </w:r>
      <w:r w:rsidR="000C40F6" w:rsidRPr="00F328E8">
        <w:t xml:space="preserve">. </w:t>
      </w:r>
      <w:r w:rsidR="001108B6" w:rsidRPr="00F328E8">
        <w:t xml:space="preserve">Die Eingangssequenz hat zum einen zum Ziel, ein Vertrauensverhältnis aufzubauen und eine offene Gesprächsatmosphäre zu schaffen. Zum zweiten soll ein gemeinsames Verständnis des Beratungsgesprächs hergestellt werden: Klärung der Motivation und Anliegen </w:t>
      </w:r>
      <w:r w:rsidR="004D5DD9">
        <w:t>der Ratsuchenden (R</w:t>
      </w:r>
      <w:r w:rsidR="001108B6" w:rsidRPr="00F328E8">
        <w:t xml:space="preserve">); Abstimmung, was der Berater bzw. die Beraterin </w:t>
      </w:r>
      <w:r w:rsidR="0061009F" w:rsidRPr="00F328E8">
        <w:t xml:space="preserve">(B) </w:t>
      </w:r>
      <w:r w:rsidR="001108B6" w:rsidRPr="00F328E8">
        <w:t>leisten kann und was nicht; Zielformulierung für das Beratungsgespräch.</w:t>
      </w:r>
    </w:p>
    <w:p w14:paraId="79116F55" w14:textId="007C68A4" w:rsidR="000F4D39" w:rsidRDefault="003C4CB0" w:rsidP="001108B6">
      <w:pPr>
        <w:pStyle w:val="Flietext"/>
        <w:numPr>
          <w:ilvl w:val="0"/>
          <w:numId w:val="20"/>
        </w:numPr>
      </w:pPr>
      <w:r w:rsidRPr="00706372">
        <w:rPr>
          <w:b/>
        </w:rPr>
        <w:t>Bestandsau</w:t>
      </w:r>
      <w:r w:rsidRPr="001F35D0">
        <w:rPr>
          <w:b/>
        </w:rPr>
        <w:t xml:space="preserve">fnahme </w:t>
      </w:r>
      <w:r w:rsidR="001F35D0">
        <w:rPr>
          <w:b/>
        </w:rPr>
        <w:t>Wohnsituati</w:t>
      </w:r>
      <w:r w:rsidR="001F35D0" w:rsidRPr="006772E5">
        <w:rPr>
          <w:b/>
        </w:rPr>
        <w:t>on</w:t>
      </w:r>
      <w:r w:rsidR="00056748" w:rsidRPr="006772E5">
        <w:rPr>
          <w:b/>
        </w:rPr>
        <w:t xml:space="preserve"> (</w:t>
      </w:r>
      <w:r w:rsidR="006772E5" w:rsidRPr="006772E5">
        <w:rPr>
          <w:b/>
        </w:rPr>
        <w:t>8-10</w:t>
      </w:r>
      <w:r w:rsidR="00056748" w:rsidRPr="006772E5">
        <w:rPr>
          <w:b/>
        </w:rPr>
        <w:t xml:space="preserve"> min.) </w:t>
      </w:r>
      <w:r w:rsidR="00056748">
        <w:t>Ziel ist</w:t>
      </w:r>
      <w:r w:rsidR="0058209F">
        <w:t xml:space="preserve"> zum einen</w:t>
      </w:r>
      <w:r w:rsidR="00056748">
        <w:t xml:space="preserve">, dass </w:t>
      </w:r>
      <w:r w:rsidR="0061009F" w:rsidRPr="00706372">
        <w:t>B</w:t>
      </w:r>
      <w:r w:rsidR="000F4D39">
        <w:t xml:space="preserve"> </w:t>
      </w:r>
      <w:r w:rsidR="0058209F">
        <w:t xml:space="preserve">ein Verständnis der Wohnsituation entwickelt. Zum anderen soll </w:t>
      </w:r>
      <w:r w:rsidR="004D5DD9">
        <w:t>R</w:t>
      </w:r>
      <w:r w:rsidR="00056748">
        <w:t xml:space="preserve"> einen ersten Anstoß </w:t>
      </w:r>
      <w:r w:rsidR="0058209F">
        <w:t>erhalten</w:t>
      </w:r>
      <w:r w:rsidR="00056748">
        <w:t xml:space="preserve">, darüber zu reflektieren, ob </w:t>
      </w:r>
      <w:r w:rsidR="0058209F">
        <w:t xml:space="preserve">das Haus und das Umfeld </w:t>
      </w:r>
      <w:r w:rsidR="00056748">
        <w:t xml:space="preserve">dem jetzigen und zukünftigen Bedarf </w:t>
      </w:r>
      <w:r w:rsidR="001F35D0">
        <w:t xml:space="preserve">entspricht, </w:t>
      </w:r>
      <w:r w:rsidR="00056748">
        <w:t>ob es Flächen gibt, die nicht benötigt werden</w:t>
      </w:r>
      <w:r w:rsidR="001F35D0">
        <w:t xml:space="preserve"> oder </w:t>
      </w:r>
      <w:r w:rsidR="00056748">
        <w:t xml:space="preserve">vielleicht in Zukunft schwer zu erreichen sein </w:t>
      </w:r>
      <w:r w:rsidR="001F35D0">
        <w:t xml:space="preserve">werden, und ob Flächen, Garten oder Lage </w:t>
      </w:r>
      <w:r w:rsidR="00056748">
        <w:t>zu einer Belastung werden</w:t>
      </w:r>
      <w:r w:rsidR="001F35D0">
        <w:t xml:space="preserve"> können</w:t>
      </w:r>
      <w:r w:rsidR="00056748">
        <w:t>.</w:t>
      </w:r>
    </w:p>
    <w:p w14:paraId="5D7F1C1E" w14:textId="449416BC" w:rsidR="003C4CB0" w:rsidRPr="00456EAC" w:rsidRDefault="0058209F" w:rsidP="001108B6">
      <w:pPr>
        <w:pStyle w:val="Flietext"/>
        <w:numPr>
          <w:ilvl w:val="0"/>
          <w:numId w:val="20"/>
        </w:numPr>
      </w:pPr>
      <w:r>
        <w:rPr>
          <w:b/>
        </w:rPr>
        <w:lastRenderedPageBreak/>
        <w:t xml:space="preserve">Wohnwünsche </w:t>
      </w:r>
      <w:r w:rsidR="006772E5">
        <w:rPr>
          <w:b/>
        </w:rPr>
        <w:t>und Kriter</w:t>
      </w:r>
      <w:r w:rsidR="006772E5" w:rsidRPr="006772E5">
        <w:rPr>
          <w:b/>
        </w:rPr>
        <w:t>ien (25-3</w:t>
      </w:r>
      <w:r w:rsidR="00530DAF" w:rsidRPr="006772E5">
        <w:rPr>
          <w:b/>
        </w:rPr>
        <w:t>0 min.)</w:t>
      </w:r>
      <w:r w:rsidR="00456EAC" w:rsidRPr="006772E5">
        <w:rPr>
          <w:b/>
        </w:rPr>
        <w:t>:</w:t>
      </w:r>
      <w:r w:rsidR="00456EAC" w:rsidRPr="006772E5">
        <w:t xml:space="preserve"> </w:t>
      </w:r>
      <w:r w:rsidR="004D5DD9">
        <w:t>R</w:t>
      </w:r>
      <w:r w:rsidR="00456EAC" w:rsidRPr="006772E5">
        <w:t xml:space="preserve"> </w:t>
      </w:r>
      <w:r w:rsidR="001108B6" w:rsidRPr="006772E5">
        <w:t>soll</w:t>
      </w:r>
      <w:r w:rsidR="00456EAC">
        <w:t xml:space="preserve"> </w:t>
      </w:r>
      <w:r w:rsidR="001108B6" w:rsidRPr="00456EAC">
        <w:t xml:space="preserve"> angeregt wer</w:t>
      </w:r>
      <w:r>
        <w:t>den,</w:t>
      </w:r>
      <w:r w:rsidR="001108B6" w:rsidRPr="00456EAC">
        <w:t xml:space="preserve"> Wünsche </w:t>
      </w:r>
      <w:r>
        <w:t xml:space="preserve">an das zukünftige Wohnen zu formulieren und zu </w:t>
      </w:r>
      <w:r w:rsidR="001108B6" w:rsidRPr="00456EAC">
        <w:t>konkretisieren</w:t>
      </w:r>
      <w:r>
        <w:t>.</w:t>
      </w:r>
      <w:r w:rsidR="00F9057F" w:rsidRPr="00456EAC">
        <w:t xml:space="preserve"> Dieser Prozess </w:t>
      </w:r>
      <w:r w:rsidR="00E04D23" w:rsidRPr="00456EAC">
        <w:t>mündet</w:t>
      </w:r>
      <w:r w:rsidR="00F9057F" w:rsidRPr="00456EAC">
        <w:t xml:space="preserve"> in eine Festlegung </w:t>
      </w:r>
      <w:r>
        <w:t xml:space="preserve">und Priorisierung </w:t>
      </w:r>
      <w:r w:rsidR="00F9057F" w:rsidRPr="00456EAC">
        <w:t>von Be</w:t>
      </w:r>
      <w:r w:rsidR="00E04D23" w:rsidRPr="00456EAC">
        <w:t>wertungskriterien für das zukünftige Wohnen.</w:t>
      </w:r>
    </w:p>
    <w:p w14:paraId="45F52E3C" w14:textId="6439563E" w:rsidR="0058209F" w:rsidRPr="009D6B93" w:rsidRDefault="0058209F" w:rsidP="003C4CB0">
      <w:pPr>
        <w:pStyle w:val="Flietext"/>
        <w:numPr>
          <w:ilvl w:val="0"/>
          <w:numId w:val="20"/>
        </w:numPr>
      </w:pPr>
      <w:r w:rsidRPr="009D6B93">
        <w:rPr>
          <w:b/>
        </w:rPr>
        <w:t xml:space="preserve">Eruieren von </w:t>
      </w:r>
      <w:r w:rsidR="003C4CB0" w:rsidRPr="009D6B93">
        <w:rPr>
          <w:b/>
        </w:rPr>
        <w:t xml:space="preserve"> Wohnalternativen</w:t>
      </w:r>
      <w:r w:rsidR="00530DAF" w:rsidRPr="009D6B93">
        <w:rPr>
          <w:b/>
        </w:rPr>
        <w:t xml:space="preserve"> (</w:t>
      </w:r>
      <w:r w:rsidR="006772E5">
        <w:rPr>
          <w:b/>
        </w:rPr>
        <w:t xml:space="preserve">25-40 </w:t>
      </w:r>
      <w:r w:rsidR="0061009F" w:rsidRPr="009D6B93">
        <w:rPr>
          <w:b/>
        </w:rPr>
        <w:t>min.)</w:t>
      </w:r>
      <w:r w:rsidR="003C4CB0" w:rsidRPr="009D6B93">
        <w:t xml:space="preserve">. </w:t>
      </w:r>
      <w:r w:rsidR="0061009F" w:rsidRPr="009D6B93">
        <w:t>B</w:t>
      </w:r>
      <w:r w:rsidR="003C4CB0" w:rsidRPr="009D6B93">
        <w:t xml:space="preserve"> </w:t>
      </w:r>
      <w:r w:rsidR="00456EAC" w:rsidRPr="009D6B93">
        <w:t xml:space="preserve">informiert </w:t>
      </w:r>
      <w:r w:rsidRPr="009D6B93">
        <w:t xml:space="preserve">auf der Basis der formulierten Kriterien </w:t>
      </w:r>
      <w:r w:rsidR="003C4CB0" w:rsidRPr="009D6B93">
        <w:t xml:space="preserve">über mögliche Optionen, die für die Situation </w:t>
      </w:r>
      <w:r w:rsidR="0061009F" w:rsidRPr="009D6B93">
        <w:t>von</w:t>
      </w:r>
      <w:r w:rsidR="003C4CB0" w:rsidRPr="009D6B93">
        <w:t xml:space="preserve"> </w:t>
      </w:r>
      <w:r w:rsidR="004D5DD9">
        <w:t>R</w:t>
      </w:r>
      <w:r w:rsidR="003C4CB0" w:rsidRPr="009D6B93">
        <w:t xml:space="preserve"> und des Hauses geeignet scheinen.</w:t>
      </w:r>
      <w:r w:rsidR="001108B6" w:rsidRPr="009D6B93">
        <w:t xml:space="preserve"> </w:t>
      </w:r>
      <w:r w:rsidRPr="009D6B93">
        <w:t xml:space="preserve">Mit </w:t>
      </w:r>
      <w:r w:rsidR="004D5DD9">
        <w:t>R</w:t>
      </w:r>
      <w:r w:rsidRPr="009D6B93">
        <w:t xml:space="preserve"> werden</w:t>
      </w:r>
      <w:r w:rsidR="001108B6" w:rsidRPr="009D6B93">
        <w:t xml:space="preserve"> Vor- und Nachteile, Voraussetzungen und Hemmnisse </w:t>
      </w:r>
      <w:r w:rsidRPr="009D6B93">
        <w:t>besprochen</w:t>
      </w:r>
      <w:r w:rsidR="001108B6" w:rsidRPr="009D6B93">
        <w:t>.</w:t>
      </w:r>
      <w:r w:rsidRPr="009D6B93">
        <w:t xml:space="preserve"> B liefert dabei Informationen, um die Bewertung der Alternativen zu fundieren. </w:t>
      </w:r>
    </w:p>
    <w:p w14:paraId="50E2C85B" w14:textId="77777777" w:rsidR="0058209F" w:rsidRPr="009D6B93" w:rsidRDefault="0058209F" w:rsidP="0058209F">
      <w:pPr>
        <w:pStyle w:val="Flietext"/>
        <w:numPr>
          <w:ilvl w:val="1"/>
          <w:numId w:val="20"/>
        </w:numPr>
      </w:pPr>
      <w:r w:rsidRPr="009D6B93">
        <w:t>Modul A: Es werden Alternativen zum Verbleib im Eigenheim besprochen.</w:t>
      </w:r>
    </w:p>
    <w:p w14:paraId="3F7F6226" w14:textId="706F9CDC" w:rsidR="003C4CB0" w:rsidRPr="009D6B93" w:rsidRDefault="0058209F" w:rsidP="0058209F">
      <w:pPr>
        <w:pStyle w:val="Flietext"/>
        <w:numPr>
          <w:ilvl w:val="1"/>
          <w:numId w:val="20"/>
        </w:numPr>
      </w:pPr>
      <w:r w:rsidRPr="009D6B93">
        <w:t xml:space="preserve">Modul B:  Scheinen die Alternativen für </w:t>
      </w:r>
      <w:r w:rsidR="004D5DD9">
        <w:t>R</w:t>
      </w:r>
      <w:r w:rsidRPr="009D6B93">
        <w:t xml:space="preserve"> nicht in Frage zu kommen, wird reflektiert, was der Verbleib im eigenen Heim bedeuten könnte. Ggf. kann danach zu Modul A zurückgesprungen werden.</w:t>
      </w:r>
    </w:p>
    <w:p w14:paraId="6DA45915" w14:textId="64DC39B5" w:rsidR="000C40F6" w:rsidRPr="009D6B93" w:rsidRDefault="0058209F" w:rsidP="009D6B93">
      <w:pPr>
        <w:pStyle w:val="Flietext"/>
        <w:numPr>
          <w:ilvl w:val="0"/>
          <w:numId w:val="20"/>
        </w:numPr>
      </w:pPr>
      <w:r w:rsidRPr="006772E5">
        <w:rPr>
          <w:b/>
        </w:rPr>
        <w:t>Abschluss: Priorisierung und Festlegung nächster Schritte</w:t>
      </w:r>
      <w:r w:rsidR="006772E5" w:rsidRPr="006772E5">
        <w:rPr>
          <w:b/>
        </w:rPr>
        <w:t xml:space="preserve"> (10-12 min.)</w:t>
      </w:r>
      <w:r w:rsidRPr="006772E5">
        <w:rPr>
          <w:b/>
        </w:rPr>
        <w:t>.</w:t>
      </w:r>
      <w:r w:rsidRPr="009D6B93">
        <w:t xml:space="preserve"> </w:t>
      </w:r>
      <w:r w:rsidR="006E1D58" w:rsidRPr="009D6B93">
        <w:t>B</w:t>
      </w:r>
      <w:r w:rsidR="00C957F6" w:rsidRPr="009D6B93">
        <w:t xml:space="preserve"> unterstützt </w:t>
      </w:r>
      <w:r w:rsidR="004D5DD9">
        <w:t>R</w:t>
      </w:r>
      <w:r w:rsidR="00C957F6" w:rsidRPr="009D6B93">
        <w:t xml:space="preserve"> dabei, ein Zwischenergebnis zu formulieren (präferie</w:t>
      </w:r>
      <w:r w:rsidR="000C40F6" w:rsidRPr="009D6B93">
        <w:t>rte Option</w:t>
      </w:r>
      <w:r w:rsidR="00C957F6" w:rsidRPr="009D6B93">
        <w:t xml:space="preserve"> oder </w:t>
      </w:r>
      <w:r w:rsidR="000C40F6" w:rsidRPr="009D6B93">
        <w:t>Eingrenzung auf wenige Optionen</w:t>
      </w:r>
      <w:r w:rsidRPr="009D6B93">
        <w:t xml:space="preserve">). Weiterer </w:t>
      </w:r>
      <w:r w:rsidR="000C40F6" w:rsidRPr="009D6B93">
        <w:t>Klärungs</w:t>
      </w:r>
      <w:r w:rsidR="00C957F6" w:rsidRPr="009D6B93">
        <w:t>be</w:t>
      </w:r>
      <w:r w:rsidR="009D6B93" w:rsidRPr="009D6B93">
        <w:t xml:space="preserve">darf wird benannt. Zur Unterstützung werden Hinweise auf bestehende vertiefende Informations- und Beratungsangebote sowie auf den Verein Energieland 2050 als Kontaktstelle gegeben. </w:t>
      </w:r>
      <w:r w:rsidR="006E1D58" w:rsidRPr="009D6B93">
        <w:t xml:space="preserve">B </w:t>
      </w:r>
      <w:r w:rsidR="0061009F" w:rsidRPr="009D6B93">
        <w:t xml:space="preserve">unterstützt </w:t>
      </w:r>
      <w:r w:rsidR="004D5DD9">
        <w:t>R</w:t>
      </w:r>
      <w:r w:rsidR="0061009F" w:rsidRPr="009D6B93">
        <w:t xml:space="preserve"> dabei, ausgewählte </w:t>
      </w:r>
      <w:r w:rsidR="001108B6" w:rsidRPr="009D6B93">
        <w:t>nächs</w:t>
      </w:r>
      <w:r w:rsidR="0061009F" w:rsidRPr="009D6B93">
        <w:t>te</w:t>
      </w:r>
      <w:r w:rsidR="001108B6" w:rsidRPr="009D6B93">
        <w:t xml:space="preserve"> Schritte</w:t>
      </w:r>
      <w:r w:rsidR="0061009F" w:rsidRPr="009D6B93">
        <w:t xml:space="preserve"> und einen </w:t>
      </w:r>
      <w:r w:rsidR="001108B6" w:rsidRPr="009D6B93">
        <w:t xml:space="preserve">Zeitrahmen </w:t>
      </w:r>
      <w:r w:rsidR="0061009F" w:rsidRPr="009D6B93">
        <w:t>zu benennen</w:t>
      </w:r>
      <w:r w:rsidR="006E1D58" w:rsidRPr="009D6B93">
        <w:t>.</w:t>
      </w:r>
      <w:r w:rsidR="001108B6" w:rsidRPr="009D6B93">
        <w:t xml:space="preserve"> </w:t>
      </w:r>
    </w:p>
    <w:p w14:paraId="1FE94D19" w14:textId="6A65D79B" w:rsidR="002B6F06" w:rsidRDefault="002B6F06" w:rsidP="000C40F6">
      <w:pPr>
        <w:pStyle w:val="Flietext"/>
      </w:pPr>
      <w:r>
        <w:t xml:space="preserve">Der Leitfaden ist </w:t>
      </w:r>
      <w:r w:rsidRPr="002B6F06">
        <w:rPr>
          <w:b/>
        </w:rPr>
        <w:t xml:space="preserve">modular aufgebaut: </w:t>
      </w:r>
      <w:r>
        <w:t xml:space="preserve">Die Reihenfolge der einzelnen Bausteine und Einzelfragen kann bei Bedarf variiert werden. Es können Fragen weggelassen </w:t>
      </w:r>
      <w:r w:rsidR="00E230B9">
        <w:t xml:space="preserve">oder verkürzt behandelt </w:t>
      </w:r>
      <w:r>
        <w:t>werden, wenn</w:t>
      </w:r>
    </w:p>
    <w:p w14:paraId="784E3474" w14:textId="651A366A" w:rsidR="002B6F06" w:rsidRDefault="002B6F06" w:rsidP="002B6F06">
      <w:pPr>
        <w:pStyle w:val="Spiegelstrich"/>
      </w:pPr>
      <w:r>
        <w:t xml:space="preserve">sie auf die Situation der </w:t>
      </w:r>
      <w:r w:rsidR="00850DD9">
        <w:t>Ratsuchenden</w:t>
      </w:r>
      <w:r>
        <w:t xml:space="preserve"> nicht zutreffen</w:t>
      </w:r>
      <w:r w:rsidR="00850DD9">
        <w:t>;</w:t>
      </w:r>
    </w:p>
    <w:p w14:paraId="273FF24E" w14:textId="39A664FD" w:rsidR="002B6F06" w:rsidRDefault="002B6F06" w:rsidP="002B6F06">
      <w:pPr>
        <w:pStyle w:val="Spiegelstrich"/>
      </w:pPr>
      <w:r>
        <w:t>sie an anderer Stelle bereits angesprochen wurden</w:t>
      </w:r>
      <w:r w:rsidR="00850DD9">
        <w:t xml:space="preserve"> / die Antworten bekannt sind;</w:t>
      </w:r>
    </w:p>
    <w:p w14:paraId="03E13D33" w14:textId="3F7D07A4" w:rsidR="00850DD9" w:rsidRDefault="00850DD9" w:rsidP="002B6F06">
      <w:pPr>
        <w:pStyle w:val="Spiegelstrich"/>
      </w:pPr>
      <w:r>
        <w:t>die Ratsuchenden darüber nicht sprechen möchten;</w:t>
      </w:r>
    </w:p>
    <w:p w14:paraId="02A6BB9C" w14:textId="55705C8D" w:rsidR="00850DD9" w:rsidRPr="003625F1" w:rsidRDefault="00661F87" w:rsidP="002B6F06">
      <w:pPr>
        <w:pStyle w:val="Spiegelstrich"/>
      </w:pPr>
      <w:r w:rsidRPr="003625F1">
        <w:t xml:space="preserve">im Leitfaden </w:t>
      </w:r>
      <w:r w:rsidR="003625F1" w:rsidRPr="003625F1">
        <w:t>eine Auswahl zwischen unterschiedlichen Optionen vorgesehen ist.</w:t>
      </w:r>
    </w:p>
    <w:p w14:paraId="1516F12E" w14:textId="77777777" w:rsidR="002B6F06" w:rsidRDefault="002B6F06" w:rsidP="000C40F6">
      <w:pPr>
        <w:pStyle w:val="Flietext"/>
      </w:pPr>
    </w:p>
    <w:p w14:paraId="47667F3D" w14:textId="2ED918C1" w:rsidR="002B6F06" w:rsidRDefault="002B6F06" w:rsidP="002B6F06">
      <w:pPr>
        <w:pStyle w:val="berschrift1"/>
      </w:pPr>
      <w:r>
        <w:t>Dokumentation</w:t>
      </w:r>
    </w:p>
    <w:p w14:paraId="08CB9594" w14:textId="3008BB0C" w:rsidR="000D23C9" w:rsidRPr="000D23C9" w:rsidRDefault="00BD75A2" w:rsidP="000D23C9">
      <w:pPr>
        <w:pStyle w:val="Flietext"/>
      </w:pPr>
      <w:r>
        <w:t xml:space="preserve">Es erfolgt eine Dokumentation des Gesprächs. Sie wird zum einen genutzt, um einen Kurzbericht für die Ratsuchenden zu erstellen. Zum anderen </w:t>
      </w:r>
      <w:r w:rsidR="00D41345">
        <w:t xml:space="preserve">können je nach Bedarf Informationen </w:t>
      </w:r>
      <w:r>
        <w:t xml:space="preserve">zum Zwecke des Monitorings </w:t>
      </w:r>
      <w:r w:rsidR="00D41345">
        <w:t>und der Evaluation für den internen Gebrauch dokumentiert werden. Möglichkeiten der Dokumentation sind:</w:t>
      </w:r>
    </w:p>
    <w:p w14:paraId="05ABBF09" w14:textId="33C1C437" w:rsidR="00943165" w:rsidRPr="00EC5426" w:rsidRDefault="00EC5426" w:rsidP="00EC5426">
      <w:pPr>
        <w:pStyle w:val="Spiegelstrich"/>
      </w:pPr>
      <w:r w:rsidRPr="00EC5426">
        <w:t xml:space="preserve">Einzelne Aspekte </w:t>
      </w:r>
      <w:r w:rsidR="00A55A38">
        <w:t>können</w:t>
      </w:r>
      <w:r w:rsidRPr="00EC5426">
        <w:t xml:space="preserve"> von B in einem </w:t>
      </w:r>
      <w:r w:rsidR="00D41345">
        <w:t xml:space="preserve">standardisierten </w:t>
      </w:r>
      <w:r w:rsidRPr="00EC5426">
        <w:t>Excel-Dokumentationsbogen</w:t>
      </w:r>
      <w:r w:rsidR="009859BE">
        <w:t xml:space="preserve"> erfasst</w:t>
      </w:r>
      <w:r w:rsidRPr="00EC5426">
        <w:t xml:space="preserve"> </w:t>
      </w:r>
      <w:r w:rsidR="00A55A38">
        <w:t xml:space="preserve">werden </w:t>
      </w:r>
      <w:r w:rsidR="000D23C9">
        <w:t>(während der Beratung auf einem Tablet, oder nachträgliche Übertragung handschriftlicher Notizen</w:t>
      </w:r>
      <w:r w:rsidR="009859BE">
        <w:t xml:space="preserve"> in das Excel-Sheet)</w:t>
      </w:r>
      <w:r w:rsidRPr="00EC5426">
        <w:t>.</w:t>
      </w:r>
      <w:r w:rsidR="00D41345">
        <w:t xml:space="preserve"> </w:t>
      </w:r>
    </w:p>
    <w:p w14:paraId="48E8290B" w14:textId="3B111454" w:rsidR="00D41345" w:rsidRDefault="00D41345" w:rsidP="00D41345">
      <w:pPr>
        <w:pStyle w:val="Spiegelstrich"/>
      </w:pPr>
      <w:r>
        <w:t>Der Berater / die Beraterin macht sich nach Bedarf Notizen in eine Word-Vorlage oder per Hand (mit späterer Übertragung in den Kurzbericht).</w:t>
      </w:r>
      <w:r w:rsidRPr="003F1BD1">
        <w:t xml:space="preserve"> </w:t>
      </w:r>
    </w:p>
    <w:p w14:paraId="6B53644A" w14:textId="64794B71" w:rsidR="00CB1E50" w:rsidRDefault="00EC5426" w:rsidP="00EC5426">
      <w:pPr>
        <w:pStyle w:val="Spiegelstrich"/>
      </w:pPr>
      <w:r w:rsidRPr="00EC5426">
        <w:t>Von manchen Beratungsteilen gibt es Fotoprotokolle.</w:t>
      </w:r>
    </w:p>
    <w:p w14:paraId="3030DE05" w14:textId="436B2A86" w:rsidR="003F1BD1" w:rsidRDefault="00661F87" w:rsidP="003F1BD1">
      <w:pPr>
        <w:pStyle w:val="Flietext"/>
      </w:pPr>
      <w:r>
        <w:t xml:space="preserve">Im Leitfaden ist unter </w:t>
      </w:r>
      <w:r w:rsidR="003F1BD1" w:rsidRPr="00FF4735">
        <w:t xml:space="preserve">jedem Gesprächsblock </w:t>
      </w:r>
      <w:r w:rsidR="009859BE" w:rsidRPr="00FF4735">
        <w:t xml:space="preserve">in Fettdruck </w:t>
      </w:r>
      <w:r w:rsidR="00D41345">
        <w:t>ein Vorschlag zur Dokumentation notiert.</w:t>
      </w:r>
    </w:p>
    <w:p w14:paraId="40E25E6B" w14:textId="77777777" w:rsidR="00661F87" w:rsidRDefault="00661F87" w:rsidP="003F1BD1">
      <w:pPr>
        <w:pStyle w:val="Flietext"/>
      </w:pPr>
    </w:p>
    <w:p w14:paraId="198917D2" w14:textId="3818C8C4" w:rsidR="000D23C9" w:rsidRDefault="000D23C9" w:rsidP="000D23C9">
      <w:pPr>
        <w:pStyle w:val="berschrift2"/>
      </w:pPr>
      <w:r>
        <w:t>Kurzbericht</w:t>
      </w:r>
    </w:p>
    <w:p w14:paraId="5016621E" w14:textId="15530FF4" w:rsidR="00FF4735" w:rsidRPr="00FF4735" w:rsidRDefault="00FF4735" w:rsidP="00FF4735">
      <w:pPr>
        <w:pStyle w:val="Flietext"/>
      </w:pPr>
      <w:r>
        <w:t xml:space="preserve">Es </w:t>
      </w:r>
      <w:r w:rsidR="00D41345">
        <w:t>sollte</w:t>
      </w:r>
      <w:r>
        <w:t xml:space="preserve"> ein Kurzbericht </w:t>
      </w:r>
      <w:r w:rsidR="00D41345">
        <w:t>erstellt werden</w:t>
      </w:r>
      <w:r>
        <w:t>, der den Ratsuchenden zugesendet wird.</w:t>
      </w:r>
    </w:p>
    <w:p w14:paraId="4A94A1C3" w14:textId="4614043C" w:rsidR="00943165" w:rsidRPr="00FF4735" w:rsidRDefault="000D23C9" w:rsidP="00EC5426">
      <w:pPr>
        <w:pStyle w:val="Spiegelstrich"/>
      </w:pPr>
      <w:r w:rsidRPr="00FF4735">
        <w:t xml:space="preserve">Für den </w:t>
      </w:r>
      <w:r w:rsidR="00FF4735">
        <w:t>Bericht</w:t>
      </w:r>
      <w:r w:rsidRPr="00FF4735">
        <w:t xml:space="preserve"> kann </w:t>
      </w:r>
      <w:r w:rsidR="00D41345">
        <w:t xml:space="preserve">z.B. </w:t>
      </w:r>
      <w:r w:rsidRPr="00FF4735">
        <w:t xml:space="preserve">die </w:t>
      </w:r>
      <w:r w:rsidR="00D41345">
        <w:t xml:space="preserve">standardisierte Excel-Datei verwendet werden. Sie kann so gestaltet werden, dass Teile des Kurzberichtes automatisch ausgegeben werden. </w:t>
      </w:r>
    </w:p>
    <w:p w14:paraId="39298B75" w14:textId="68629763" w:rsidR="000D23C9" w:rsidRPr="00FF4735" w:rsidRDefault="000D23C9" w:rsidP="00EC5426">
      <w:pPr>
        <w:pStyle w:val="Spiegelstrich"/>
      </w:pPr>
      <w:r w:rsidRPr="00FF4735">
        <w:t xml:space="preserve">Alternativ </w:t>
      </w:r>
      <w:r w:rsidR="00D41345">
        <w:t xml:space="preserve">oder ergänzend </w:t>
      </w:r>
      <w:r w:rsidRPr="00FF4735">
        <w:t xml:space="preserve">kann </w:t>
      </w:r>
      <w:r w:rsidR="00D41345">
        <w:t>eine</w:t>
      </w:r>
      <w:r w:rsidRPr="00FF4735">
        <w:t xml:space="preserve"> Word-Vorlage verwendet werden. Es kann dann frei formuliert werden; die </w:t>
      </w:r>
      <w:r w:rsidR="00661F87">
        <w:t>Punkte aus der Gliederung</w:t>
      </w:r>
      <w:r w:rsidRPr="00FF4735">
        <w:t xml:space="preserve"> sollte</w:t>
      </w:r>
      <w:r w:rsidR="00661F87">
        <w:t>n</w:t>
      </w:r>
      <w:r w:rsidRPr="00FF4735">
        <w:t xml:space="preserve"> aber </w:t>
      </w:r>
      <w:r w:rsidR="00661F87">
        <w:t>aufgegriffen</w:t>
      </w:r>
      <w:r w:rsidRPr="00FF4735">
        <w:t xml:space="preserve"> werden.</w:t>
      </w:r>
    </w:p>
    <w:p w14:paraId="20F6A1F3" w14:textId="77777777" w:rsidR="009859BE" w:rsidRDefault="009859BE" w:rsidP="009859BE">
      <w:pPr>
        <w:pStyle w:val="Spiegelstrich"/>
        <w:numPr>
          <w:ilvl w:val="0"/>
          <w:numId w:val="0"/>
        </w:numPr>
        <w:ind w:left="340"/>
        <w:rPr>
          <w:highlight w:val="yellow"/>
        </w:rPr>
      </w:pPr>
    </w:p>
    <w:p w14:paraId="0FF75747" w14:textId="77777777" w:rsidR="00BD75A2" w:rsidRDefault="00BD75A2" w:rsidP="002B6F06">
      <w:pPr>
        <w:pStyle w:val="berschrift1"/>
      </w:pPr>
      <w:r>
        <w:t>Aufbereitung des Leitfadens</w:t>
      </w:r>
    </w:p>
    <w:p w14:paraId="7A5C8B08" w14:textId="57E13067" w:rsidR="00BD75A2" w:rsidRDefault="00BD75A2" w:rsidP="00BD75A2">
      <w:pPr>
        <w:pStyle w:val="Flietext"/>
      </w:pPr>
      <w:r>
        <w:t>Der Leitfaden liegt in zwei Fassungen vor:</w:t>
      </w:r>
    </w:p>
    <w:p w14:paraId="4B4EB27C" w14:textId="7A5CE505" w:rsidR="00BD75A2" w:rsidRDefault="00BD75A2" w:rsidP="00BD75A2">
      <w:pPr>
        <w:pStyle w:val="Spiegelstrich"/>
      </w:pPr>
      <w:r>
        <w:t xml:space="preserve">Die </w:t>
      </w:r>
      <w:r w:rsidRPr="00BD75A2">
        <w:rPr>
          <w:b/>
        </w:rPr>
        <w:t>Langfassung</w:t>
      </w:r>
      <w:r>
        <w:t xml:space="preserve"> mit ausführlichen Erläuterungen und Formulierungsvorschlägen dient der Einarbeitung und kann für die ersten Beratungen genutzt werden.</w:t>
      </w:r>
    </w:p>
    <w:p w14:paraId="51A9CE51" w14:textId="7B9BA96C" w:rsidR="00BD75A2" w:rsidRDefault="00BD75A2" w:rsidP="00BD75A2">
      <w:pPr>
        <w:pStyle w:val="Spiegelstrich"/>
      </w:pPr>
      <w:r>
        <w:t xml:space="preserve">Die </w:t>
      </w:r>
      <w:r w:rsidRPr="00BD75A2">
        <w:rPr>
          <w:b/>
        </w:rPr>
        <w:t>Kurzfassung</w:t>
      </w:r>
      <w:r>
        <w:t xml:space="preserve"> kann genutzt werden, wenn B mit dem Beratungsablauf bereits gut vertraut ist und nur eine Gedächtnisstütze benötigt.</w:t>
      </w:r>
    </w:p>
    <w:p w14:paraId="58CAEAB9" w14:textId="36A1BBFD" w:rsidR="00BD75A2" w:rsidRDefault="00BD75A2" w:rsidP="00BD75A2">
      <w:pPr>
        <w:pStyle w:val="Flietext"/>
      </w:pPr>
      <w:r>
        <w:t xml:space="preserve">Zudem liegt eine schematische </w:t>
      </w:r>
      <w:r w:rsidRPr="00BD75A2">
        <w:rPr>
          <w:b/>
        </w:rPr>
        <w:t>Übersicht</w:t>
      </w:r>
      <w:r>
        <w:t xml:space="preserve"> vor, die eine Orientierung über den Beratungsverlauf geben soll.</w:t>
      </w:r>
    </w:p>
    <w:p w14:paraId="474D191F" w14:textId="77777777" w:rsidR="00661F87" w:rsidRPr="00BD75A2" w:rsidRDefault="00661F87" w:rsidP="00BD75A2">
      <w:pPr>
        <w:pStyle w:val="Flietext"/>
      </w:pPr>
    </w:p>
    <w:p w14:paraId="19BF6280" w14:textId="1EDC0946" w:rsidR="00D01D6E" w:rsidRDefault="00D01D6E" w:rsidP="002B6F06">
      <w:pPr>
        <w:pStyle w:val="berschrift1"/>
      </w:pPr>
      <w:r>
        <w:t>Anlagen</w:t>
      </w:r>
    </w:p>
    <w:p w14:paraId="554BCF24" w14:textId="73C98377" w:rsidR="00D01D6E" w:rsidRDefault="00D01D6E" w:rsidP="00D01D6E">
      <w:pPr>
        <w:pStyle w:val="Flietext"/>
      </w:pPr>
      <w:r>
        <w:t>Dem Leitfaden sind Anlagen beigefügt</w:t>
      </w:r>
      <w:r w:rsidR="00BD75A2">
        <w:t>, die im Ge</w:t>
      </w:r>
      <w:r w:rsidR="00661F87">
        <w:t>s</w:t>
      </w:r>
      <w:r w:rsidR="00BD75A2">
        <w:t xml:space="preserve">präch eingesetzt werden oder </w:t>
      </w:r>
      <w:r>
        <w:t>den Ratsuchenden je nach Bedarf ausgehändigt wer</w:t>
      </w:r>
      <w:r w:rsidR="00BD75A2">
        <w:t>den können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49"/>
      </w:tblGrid>
      <w:tr w:rsidR="00BD75A2" w14:paraId="76623697" w14:textId="77777777" w:rsidTr="003B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1BFFE50" w14:textId="0A08DDC4" w:rsidR="00BD75A2" w:rsidRDefault="00BD75A2" w:rsidP="00D01D6E">
            <w:pPr>
              <w:pStyle w:val="Flietext"/>
            </w:pPr>
            <w:r>
              <w:t>Kapitel</w:t>
            </w:r>
          </w:p>
        </w:tc>
        <w:tc>
          <w:tcPr>
            <w:tcW w:w="3119" w:type="dxa"/>
          </w:tcPr>
          <w:p w14:paraId="4D8C26F1" w14:textId="11304D72" w:rsidR="00BD75A2" w:rsidRDefault="00BD75A2" w:rsidP="00D01D6E">
            <w:pPr>
              <w:pStyle w:val="Fli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Anlagen</w:t>
            </w:r>
          </w:p>
        </w:tc>
        <w:tc>
          <w:tcPr>
            <w:tcW w:w="3149" w:type="dxa"/>
          </w:tcPr>
          <w:p w14:paraId="14BECA43" w14:textId="0517CC75" w:rsidR="00BD75A2" w:rsidRDefault="00BD75A2" w:rsidP="00D01D6E">
            <w:pPr>
              <w:pStyle w:val="Fli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Verwendung</w:t>
            </w:r>
          </w:p>
        </w:tc>
      </w:tr>
      <w:tr w:rsidR="00BD75A2" w14:paraId="1ADD1F81" w14:textId="77777777" w:rsidTr="003B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0D53F49" w14:textId="3371B230" w:rsidR="00BD75A2" w:rsidRDefault="00AF5359" w:rsidP="003B211C">
            <w:pPr>
              <w:pStyle w:val="Flietext"/>
              <w:jc w:val="left"/>
            </w:pPr>
            <w:r>
              <w:t>3.1 Wohnfläche und Garten</w:t>
            </w:r>
          </w:p>
        </w:tc>
        <w:tc>
          <w:tcPr>
            <w:tcW w:w="3119" w:type="dxa"/>
          </w:tcPr>
          <w:p w14:paraId="7FE993BB" w14:textId="1F3ACC30" w:rsidR="00BD75A2" w:rsidRDefault="00036891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Thesenkarten</w:t>
            </w:r>
          </w:p>
        </w:tc>
        <w:tc>
          <w:tcPr>
            <w:tcW w:w="3149" w:type="dxa"/>
          </w:tcPr>
          <w:p w14:paraId="3ED56053" w14:textId="6321353A" w:rsidR="00BD75A2" w:rsidRDefault="00AF5359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Wird in der Beratung vorgelegt und von R sortiert</w:t>
            </w:r>
          </w:p>
        </w:tc>
      </w:tr>
      <w:tr w:rsidR="00AF5359" w14:paraId="79930167" w14:textId="77777777" w:rsidTr="003B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00E590D" w14:textId="0C03EADC" w:rsidR="00AF5359" w:rsidRDefault="00AF5359" w:rsidP="003B211C">
            <w:pPr>
              <w:pStyle w:val="Flietext"/>
              <w:jc w:val="left"/>
            </w:pPr>
            <w:r>
              <w:t>3.2 Familie und gemeinsames Wohnen</w:t>
            </w:r>
          </w:p>
        </w:tc>
        <w:tc>
          <w:tcPr>
            <w:tcW w:w="3119" w:type="dxa"/>
          </w:tcPr>
          <w:p w14:paraId="317B229D" w14:textId="614AFBE3" w:rsidR="00AF5359" w:rsidRDefault="00036891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Thesenkarten</w:t>
            </w:r>
          </w:p>
        </w:tc>
        <w:tc>
          <w:tcPr>
            <w:tcW w:w="3149" w:type="dxa"/>
          </w:tcPr>
          <w:p w14:paraId="5BEBA12C" w14:textId="441FF060" w:rsidR="00AF5359" w:rsidRDefault="00AF5359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Wird in der Beratung vorgelegt und von R sortiert</w:t>
            </w:r>
          </w:p>
        </w:tc>
      </w:tr>
      <w:tr w:rsidR="00AF5359" w14:paraId="7710D178" w14:textId="77777777" w:rsidTr="003B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7A9C641" w14:textId="18557B7A" w:rsidR="00AF5359" w:rsidRDefault="00AF5359" w:rsidP="003B211C">
            <w:pPr>
              <w:pStyle w:val="Flietext"/>
              <w:jc w:val="left"/>
            </w:pPr>
            <w:r>
              <w:t>3.3 Kriterienformulierung</w:t>
            </w:r>
          </w:p>
        </w:tc>
        <w:tc>
          <w:tcPr>
            <w:tcW w:w="3119" w:type="dxa"/>
          </w:tcPr>
          <w:p w14:paraId="67276C6D" w14:textId="4F9A2425" w:rsidR="00AF5359" w:rsidRDefault="00036891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Thesenkarten </w:t>
            </w:r>
            <w:r w:rsidR="00860E7A">
              <w:t>und Klebepunkte</w:t>
            </w:r>
          </w:p>
        </w:tc>
        <w:tc>
          <w:tcPr>
            <w:tcW w:w="3149" w:type="dxa"/>
          </w:tcPr>
          <w:p w14:paraId="6E777001" w14:textId="2D518372" w:rsidR="00AF5359" w:rsidRDefault="00AF5359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Wird in der Beratung vorgelegt und von R sortiert</w:t>
            </w:r>
            <w:r w:rsidR="00860E7A">
              <w:t xml:space="preserve"> und bepunktet</w:t>
            </w:r>
          </w:p>
        </w:tc>
      </w:tr>
      <w:tr w:rsidR="00AF5359" w14:paraId="7CE15713" w14:textId="77777777" w:rsidTr="003B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40D337" w14:textId="7F24D280" w:rsidR="00AF5359" w:rsidRDefault="00AF5359" w:rsidP="003B211C">
            <w:pPr>
              <w:pStyle w:val="Flietext"/>
              <w:jc w:val="left"/>
            </w:pPr>
            <w:r>
              <w:t>4.1 Wohnalternativen</w:t>
            </w:r>
          </w:p>
        </w:tc>
        <w:tc>
          <w:tcPr>
            <w:tcW w:w="3119" w:type="dxa"/>
          </w:tcPr>
          <w:p w14:paraId="377E9C06" w14:textId="68C63F8E" w:rsidR="00AF5359" w:rsidRDefault="0043764C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Infobroschüren</w:t>
            </w:r>
          </w:p>
          <w:p w14:paraId="0FE0D5EF" w14:textId="77777777" w:rsidR="00AF5359" w:rsidRDefault="0012073E" w:rsidP="003B211C">
            <w:pPr>
              <w:pStyle w:val="Flietext"/>
              <w:numPr>
                <w:ilvl w:val="1"/>
                <w:numId w:val="20"/>
              </w:numPr>
              <w:ind w:left="238" w:hanging="2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Gemeinschaftliches Wohnen</w:t>
            </w:r>
          </w:p>
          <w:p w14:paraId="0F12CCE8" w14:textId="77777777" w:rsidR="0012073E" w:rsidRDefault="0012073E" w:rsidP="003B211C">
            <w:pPr>
              <w:pStyle w:val="Flietext"/>
              <w:numPr>
                <w:ilvl w:val="1"/>
                <w:numId w:val="20"/>
              </w:numPr>
              <w:ind w:left="238" w:hanging="2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Umzug</w:t>
            </w:r>
          </w:p>
          <w:p w14:paraId="729B3DB2" w14:textId="77777777" w:rsidR="0012073E" w:rsidRDefault="0012073E" w:rsidP="003B211C">
            <w:pPr>
              <w:pStyle w:val="Flietext"/>
              <w:numPr>
                <w:ilvl w:val="1"/>
                <w:numId w:val="20"/>
              </w:numPr>
              <w:ind w:left="238" w:hanging="2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Vermietung</w:t>
            </w:r>
          </w:p>
          <w:p w14:paraId="75FD438D" w14:textId="77777777" w:rsidR="0012073E" w:rsidRDefault="0012073E" w:rsidP="003B211C">
            <w:pPr>
              <w:pStyle w:val="Flietext"/>
              <w:numPr>
                <w:ilvl w:val="1"/>
                <w:numId w:val="20"/>
              </w:numPr>
              <w:ind w:left="238" w:hanging="2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Wohnen für Hilfe</w:t>
            </w:r>
          </w:p>
          <w:p w14:paraId="60F3D11A" w14:textId="1E83CFC5" w:rsidR="0012073E" w:rsidRDefault="0012073E" w:rsidP="003B211C">
            <w:pPr>
              <w:pStyle w:val="Flietext"/>
              <w:numPr>
                <w:ilvl w:val="1"/>
                <w:numId w:val="20"/>
              </w:numPr>
              <w:ind w:left="238" w:hanging="2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Umbau und Hausteilung</w:t>
            </w:r>
          </w:p>
        </w:tc>
        <w:tc>
          <w:tcPr>
            <w:tcW w:w="3149" w:type="dxa"/>
          </w:tcPr>
          <w:p w14:paraId="04A9B069" w14:textId="25525900" w:rsidR="00AF5359" w:rsidRDefault="0043764C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Infobroschüren</w:t>
            </w:r>
            <w:bookmarkStart w:id="0" w:name="_GoBack"/>
            <w:bookmarkEnd w:id="0"/>
            <w:r w:rsidR="00AF5359">
              <w:t xml:space="preserve"> für Optionen, die für R in Frage kommen, werden </w:t>
            </w:r>
            <w:r w:rsidR="00132D42">
              <w:t xml:space="preserve">nach Bedarf in der Beratung </w:t>
            </w:r>
            <w:r w:rsidR="00AF5359">
              <w:t xml:space="preserve">ausgehändigt. </w:t>
            </w:r>
          </w:p>
        </w:tc>
      </w:tr>
      <w:tr w:rsidR="00AF5359" w14:paraId="798F504F" w14:textId="77777777" w:rsidTr="003B2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BD6772D" w14:textId="10155C55" w:rsidR="00AF5359" w:rsidRDefault="00AF5359" w:rsidP="003B211C">
            <w:pPr>
              <w:pStyle w:val="Flietext"/>
              <w:jc w:val="left"/>
            </w:pPr>
            <w:r>
              <w:t>5 Abschluss</w:t>
            </w:r>
          </w:p>
        </w:tc>
        <w:tc>
          <w:tcPr>
            <w:tcW w:w="3119" w:type="dxa"/>
          </w:tcPr>
          <w:p w14:paraId="1DA6DC2E" w14:textId="53A07107" w:rsidR="00AF5359" w:rsidRDefault="00AF5359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Checkliste für nächste Schritte</w:t>
            </w:r>
          </w:p>
        </w:tc>
        <w:tc>
          <w:tcPr>
            <w:tcW w:w="3149" w:type="dxa"/>
          </w:tcPr>
          <w:p w14:paraId="25599AAB" w14:textId="626FBF9A" w:rsidR="00AF5359" w:rsidRDefault="00AF5359" w:rsidP="003B211C">
            <w:pPr>
              <w:pStyle w:val="Fli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Wird </w:t>
            </w:r>
            <w:r w:rsidR="000013E7">
              <w:t xml:space="preserve">nach Bedarf </w:t>
            </w:r>
            <w:r>
              <w:t>in der Beratung gemeinsam ausgefüllt und R ausgehändigt</w:t>
            </w:r>
          </w:p>
        </w:tc>
      </w:tr>
    </w:tbl>
    <w:p w14:paraId="05A873DB" w14:textId="77777777" w:rsidR="00D01D6E" w:rsidRDefault="00D01D6E" w:rsidP="00D01D6E">
      <w:pPr>
        <w:pStyle w:val="Flietext"/>
      </w:pPr>
    </w:p>
    <w:p w14:paraId="3B851C42" w14:textId="5E32935A" w:rsidR="00EC5426" w:rsidRPr="0012073E" w:rsidRDefault="002B6F06" w:rsidP="002B6F06">
      <w:pPr>
        <w:pStyle w:val="berschrift1"/>
      </w:pPr>
      <w:r w:rsidRPr="0012073E">
        <w:lastRenderedPageBreak/>
        <w:t>Lesehilfe</w:t>
      </w:r>
    </w:p>
    <w:p w14:paraId="70E3B963" w14:textId="77777777" w:rsidR="00EC5426" w:rsidRDefault="00EC5426" w:rsidP="00791A9B">
      <w:pPr>
        <w:pStyle w:val="Flietext"/>
      </w:pPr>
      <w:r w:rsidRPr="0012073E">
        <w:t>Die verschiedenen Formatierungen im Leitfaden bedeuten:</w:t>
      </w:r>
    </w:p>
    <w:p w14:paraId="1F848FA2" w14:textId="77777777" w:rsidR="004E4321" w:rsidRDefault="004E4321" w:rsidP="00791A9B">
      <w:pPr>
        <w:pStyle w:val="Flietext"/>
      </w:pPr>
    </w:p>
    <w:p w14:paraId="5506C3A8" w14:textId="77777777" w:rsidR="002B6F06" w:rsidRDefault="002B6F06" w:rsidP="00852980">
      <w:pPr>
        <w:pStyle w:val="Flietext"/>
        <w:ind w:left="284"/>
      </w:pPr>
      <w:r>
        <w:t>Normale Type: Beratungsinhalte, für die es keinen wörtlichen Formulierungsvorschlag gibt</w:t>
      </w:r>
    </w:p>
    <w:p w14:paraId="7F8CD88C" w14:textId="77777777" w:rsidR="002B6F06" w:rsidRPr="004E4321" w:rsidRDefault="002B6F06" w:rsidP="00852980">
      <w:pPr>
        <w:pStyle w:val="Flietext"/>
        <w:ind w:left="284"/>
        <w:rPr>
          <w:i/>
        </w:rPr>
      </w:pPr>
      <w:r w:rsidRPr="004E4321">
        <w:rPr>
          <w:i/>
        </w:rPr>
        <w:t>Kursiv: Formulierungsvorschläge</w:t>
      </w:r>
    </w:p>
    <w:p w14:paraId="5E63CD3B" w14:textId="35DB0EA4" w:rsidR="00EC5426" w:rsidRPr="004E4321" w:rsidRDefault="00EC5426" w:rsidP="00852980">
      <w:pPr>
        <w:pStyle w:val="Flietext"/>
        <w:ind w:left="284"/>
        <w:rPr>
          <w:b/>
        </w:rPr>
      </w:pPr>
      <w:r w:rsidRPr="000252FA">
        <w:rPr>
          <w:b/>
          <w:highlight w:val="lightGray"/>
        </w:rPr>
        <w:t>Fett</w:t>
      </w:r>
      <w:r w:rsidR="000252FA">
        <w:rPr>
          <w:b/>
          <w:highlight w:val="lightGray"/>
        </w:rPr>
        <w:t xml:space="preserve"> und grau unterlegt</w:t>
      </w:r>
      <w:r w:rsidRPr="000252FA">
        <w:rPr>
          <w:b/>
          <w:highlight w:val="lightGray"/>
        </w:rPr>
        <w:t>: Hinweis zur Dokumentation</w:t>
      </w:r>
    </w:p>
    <w:p w14:paraId="558F133E" w14:textId="73691D3F" w:rsidR="00EC5426" w:rsidRDefault="00EC5426" w:rsidP="00852980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w:r w:rsidRPr="004E4321">
        <w:t xml:space="preserve">Im Kasten: </w:t>
      </w:r>
      <w:r w:rsidR="00AF4335">
        <w:t xml:space="preserve">Hintergrundinformationen </w:t>
      </w:r>
      <w:r>
        <w:t xml:space="preserve">und „Regieanweisungen“ </w:t>
      </w:r>
    </w:p>
    <w:p w14:paraId="657732D1" w14:textId="77777777" w:rsidR="0061009F" w:rsidRDefault="0061009F" w:rsidP="000C40F6">
      <w:pPr>
        <w:pStyle w:val="Flietext"/>
      </w:pPr>
    </w:p>
    <w:p w14:paraId="062AC124" w14:textId="3C29EF10" w:rsidR="00C80249" w:rsidRDefault="00C80249" w:rsidP="00BD75A2">
      <w:pPr>
        <w:tabs>
          <w:tab w:val="clear" w:pos="284"/>
        </w:tabs>
        <w:spacing w:after="0" w:line="240" w:lineRule="auto"/>
        <w:rPr>
          <w:noProof/>
        </w:rPr>
      </w:pPr>
    </w:p>
    <w:sectPr w:rsidR="00C80249" w:rsidSect="002D2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1701" w:bottom="1247" w:left="1701" w:header="1134" w:footer="62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D719" w14:textId="77777777" w:rsidR="009E4D24" w:rsidRDefault="009E4D24">
      <w:r>
        <w:separator/>
      </w:r>
    </w:p>
  </w:endnote>
  <w:endnote w:type="continuationSeparator" w:id="0">
    <w:p w14:paraId="772CB2D7" w14:textId="77777777" w:rsidR="009E4D24" w:rsidRDefault="009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1C315" w14:textId="77777777" w:rsidR="00634F94" w:rsidRPr="00420AA7" w:rsidRDefault="00634F94" w:rsidP="00590C54">
    <w:pPr>
      <w:pStyle w:val="Fuzeile"/>
      <w:framePr w:w="567" w:wrap="around" w:vAnchor="text" w:hAnchor="page" w:x="1163" w:y="80"/>
      <w:tabs>
        <w:tab w:val="clear" w:pos="284"/>
      </w:tabs>
      <w:ind w:left="0" w:right="57"/>
      <w:jc w:val="righ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3B2102">
      <w:rPr>
        <w:rStyle w:val="Seitenzahl"/>
        <w:noProof/>
      </w:rPr>
      <w:t>2</w:t>
    </w:r>
    <w:r w:rsidRPr="00420AA7">
      <w:rPr>
        <w:rStyle w:val="Seitenzahl"/>
      </w:rPr>
      <w:fldChar w:fldCharType="end"/>
    </w:r>
  </w:p>
  <w:p w14:paraId="1805D4E6" w14:textId="77777777" w:rsidR="00634F94" w:rsidRDefault="00634F94" w:rsidP="00B10A1A">
    <w:pPr>
      <w:pStyle w:val="Fuzeile"/>
      <w:tabs>
        <w:tab w:val="clear" w:pos="284"/>
      </w:tabs>
      <w:ind w:left="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D963" w14:textId="77777777" w:rsidR="00634F94" w:rsidRPr="00420AA7" w:rsidRDefault="00634F94" w:rsidP="00590C54">
    <w:pPr>
      <w:pStyle w:val="Fuzeile"/>
      <w:framePr w:w="567" w:wrap="around" w:vAnchor="text" w:hAnchor="page" w:x="10162" w:y="80"/>
      <w:ind w:left="57"/>
      <w:jc w:val="lef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3B2102">
      <w:rPr>
        <w:rStyle w:val="Seitenzahl"/>
        <w:noProof/>
      </w:rPr>
      <w:t>3</w:t>
    </w:r>
    <w:r w:rsidRPr="00420AA7">
      <w:rPr>
        <w:rStyle w:val="Seitenzahl"/>
      </w:rPr>
      <w:fldChar w:fldCharType="end"/>
    </w:r>
  </w:p>
  <w:p w14:paraId="7D7D97AF" w14:textId="77777777" w:rsidR="00634F94" w:rsidRDefault="00634F94" w:rsidP="001E3420">
    <w:pPr>
      <w:pStyle w:val="Fuzeile"/>
      <w:tabs>
        <w:tab w:val="clear" w:pos="284"/>
        <w:tab w:val="clear" w:pos="4536"/>
        <w:tab w:val="clear" w:pos="9072"/>
      </w:tabs>
      <w:ind w:left="0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1EEA" w14:textId="77777777" w:rsidR="00634F94" w:rsidRPr="009D48F4" w:rsidRDefault="00634F94" w:rsidP="008652A4">
    <w:pPr>
      <w:pStyle w:val="Fuzeile"/>
      <w:spacing w:line="240" w:lineRule="atLeast"/>
      <w:ind w:left="-1418" w:right="-1134"/>
      <w:rPr>
        <w:b/>
        <w:bCs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5BBF9942" wp14:editId="60676971">
          <wp:simplePos x="0" y="0"/>
          <wp:positionH relativeFrom="column">
            <wp:posOffset>3601720</wp:posOffset>
          </wp:positionH>
          <wp:positionV relativeFrom="paragraph">
            <wp:posOffset>63500</wp:posOffset>
          </wp:positionV>
          <wp:extent cx="1370330" cy="972185"/>
          <wp:effectExtent l="0" t="0" r="1270" b="0"/>
          <wp:wrapNone/>
          <wp:docPr id="12" name="Picture 3" descr="BMBF_CMYK_Gef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BF_CMYK_Gef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3B678" w14:textId="77777777" w:rsidR="00634F94" w:rsidRDefault="00634F94" w:rsidP="00CA2CE2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80256" behindDoc="1" locked="0" layoutInCell="1" allowOverlap="1" wp14:anchorId="7A45068A" wp14:editId="4518CAF4">
          <wp:simplePos x="0" y="0"/>
          <wp:positionH relativeFrom="column">
            <wp:posOffset>2620010</wp:posOffset>
          </wp:positionH>
          <wp:positionV relativeFrom="paragraph">
            <wp:posOffset>141605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632EBEFE" wp14:editId="1361F3A3">
          <wp:simplePos x="0" y="0"/>
          <wp:positionH relativeFrom="column">
            <wp:posOffset>4839970</wp:posOffset>
          </wp:positionH>
          <wp:positionV relativeFrom="paragraph">
            <wp:posOffset>98425</wp:posOffset>
          </wp:positionV>
          <wp:extent cx="1361440" cy="539750"/>
          <wp:effectExtent l="0" t="0" r="0" b="0"/>
          <wp:wrapNone/>
          <wp:docPr id="1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C1407" w14:textId="77777777" w:rsidR="00634F94" w:rsidRDefault="00634F94" w:rsidP="00FD14E7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77184" behindDoc="1" locked="0" layoutInCell="1" allowOverlap="1" wp14:anchorId="2FCC7421" wp14:editId="518FED81">
          <wp:simplePos x="0" y="0"/>
          <wp:positionH relativeFrom="column">
            <wp:posOffset>422275</wp:posOffset>
          </wp:positionH>
          <wp:positionV relativeFrom="paragraph">
            <wp:posOffset>128905</wp:posOffset>
          </wp:positionV>
          <wp:extent cx="1019175" cy="347345"/>
          <wp:effectExtent l="0" t="0" r="9525" b="0"/>
          <wp:wrapThrough wrapText="bothSides">
            <wp:wrapPolygon edited="0">
              <wp:start x="0" y="0"/>
              <wp:lineTo x="0" y="20139"/>
              <wp:lineTo x="21398" y="20139"/>
              <wp:lineTo x="21398" y="0"/>
              <wp:lineTo x="0" y="0"/>
            </wp:wrapPolygon>
          </wp:wrapThrough>
          <wp:docPr id="15" name="Bild 7" descr="isoe_logo_de-2710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7" descr="isoe_logo_de-271011-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8208" behindDoc="1" locked="0" layoutInCell="1" allowOverlap="1" wp14:anchorId="19974DB3" wp14:editId="5C8C8BB7">
          <wp:simplePos x="0" y="0"/>
          <wp:positionH relativeFrom="column">
            <wp:posOffset>1611630</wp:posOffset>
          </wp:positionH>
          <wp:positionV relativeFrom="paragraph">
            <wp:posOffset>109220</wp:posOffset>
          </wp:positionV>
          <wp:extent cx="876300" cy="458470"/>
          <wp:effectExtent l="0" t="0" r="0" b="0"/>
          <wp:wrapThrough wrapText="bothSides">
            <wp:wrapPolygon edited="0">
              <wp:start x="0" y="0"/>
              <wp:lineTo x="0" y="20643"/>
              <wp:lineTo x="21130" y="20643"/>
              <wp:lineTo x="21130" y="0"/>
              <wp:lineTo x="0" y="0"/>
            </wp:wrapPolygon>
          </wp:wrapThrough>
          <wp:docPr id="17" name="Picture 2" descr="https://www.kreis-steinfurt.de/kv_steinfurt/Home/ST%20Logo_NEWS.jpg?=undefined&amp;resize=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kreis-steinfurt.de/kv_steinfurt/Home/ST%20Logo_NEWS.jpg?=undefined&amp;resize=600x60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9232" behindDoc="1" locked="0" layoutInCell="1" allowOverlap="1" wp14:anchorId="16D8D475" wp14:editId="175B5257">
          <wp:simplePos x="0" y="0"/>
          <wp:positionH relativeFrom="column">
            <wp:posOffset>-680085</wp:posOffset>
          </wp:positionH>
          <wp:positionV relativeFrom="paragraph">
            <wp:posOffset>172720</wp:posOffset>
          </wp:positionV>
          <wp:extent cx="907200" cy="352800"/>
          <wp:effectExtent l="0" t="0" r="7620" b="9525"/>
          <wp:wrapThrough wrapText="bothSides">
            <wp:wrapPolygon edited="0">
              <wp:start x="0" y="0"/>
              <wp:lineTo x="0" y="21016"/>
              <wp:lineTo x="21328" y="21016"/>
              <wp:lineTo x="21328" y="0"/>
              <wp:lineTo x="0" y="0"/>
            </wp:wrapPolygon>
          </wp:wrapThrough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922BD" w14:textId="77777777" w:rsidR="00634F94" w:rsidRDefault="00634F94" w:rsidP="00897C31">
    <w:pPr>
      <w:pStyle w:val="Fuzeile"/>
      <w:spacing w:line="240" w:lineRule="atLeast"/>
      <w:ind w:left="-1418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C5C78" w14:textId="77777777" w:rsidR="009E4D24" w:rsidRDefault="009E4D24">
      <w:r>
        <w:separator/>
      </w:r>
    </w:p>
  </w:footnote>
  <w:footnote w:type="continuationSeparator" w:id="0">
    <w:p w14:paraId="5F583D8A" w14:textId="77777777" w:rsidR="009E4D24" w:rsidRDefault="009E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58C3" w14:textId="37B77869" w:rsidR="00634F94" w:rsidRPr="00DD1667" w:rsidRDefault="00D41345" w:rsidP="00047960">
    <w:pPr>
      <w:pStyle w:val="Kopfzeile"/>
      <w:jc w:val="right"/>
    </w:pPr>
    <w:r>
      <w:t>Orientierungsberatung „Wohnen nach Maß“ - Anleitung</w:t>
    </w:r>
    <w:r w:rsidR="00634F94">
      <w:rPr>
        <w:noProof/>
      </w:rPr>
      <mc:AlternateContent>
        <mc:Choice Requires="wps">
          <w:drawing>
            <wp:anchor distT="4294967295" distB="4294967295" distL="114300" distR="114300" simplePos="0" relativeHeight="251701248" behindDoc="0" locked="0" layoutInCell="1" allowOverlap="1" wp14:anchorId="78E5AAE7" wp14:editId="1DDA66F1">
              <wp:simplePos x="0" y="0"/>
              <wp:positionH relativeFrom="column">
                <wp:posOffset>-28575</wp:posOffset>
              </wp:positionH>
              <wp:positionV relativeFrom="paragraph">
                <wp:posOffset>212724</wp:posOffset>
              </wp:positionV>
              <wp:extent cx="5436235" cy="0"/>
              <wp:effectExtent l="0" t="0" r="12065" b="19050"/>
              <wp:wrapNone/>
              <wp:docPr id="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8B69F" id="Line 42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6.75pt" to="42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" strokecolor="#595959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86F1" w14:textId="77777777" w:rsidR="00634F94" w:rsidRPr="005B3211" w:rsidRDefault="00634F94" w:rsidP="00A74041">
    <w:pPr>
      <w:pStyle w:val="Kopfzeile"/>
      <w:spacing w:line="240" w:lineRule="atLeast"/>
    </w:pPr>
    <w:r>
      <w:rPr>
        <w:noProof/>
      </w:rPr>
      <w:drawing>
        <wp:anchor distT="0" distB="0" distL="114300" distR="114300" simplePos="0" relativeHeight="251681280" behindDoc="1" locked="0" layoutInCell="1" allowOverlap="1" wp14:anchorId="5EABEB50" wp14:editId="046F4C02">
          <wp:simplePos x="0" y="0"/>
          <wp:positionH relativeFrom="column">
            <wp:posOffset>-37465</wp:posOffset>
          </wp:positionH>
          <wp:positionV relativeFrom="paragraph">
            <wp:posOffset>-134620</wp:posOffset>
          </wp:positionV>
          <wp:extent cx="1270635" cy="445770"/>
          <wp:effectExtent l="0" t="0" r="5715" b="0"/>
          <wp:wrapThrough wrapText="bothSides">
            <wp:wrapPolygon edited="0">
              <wp:start x="0" y="0"/>
              <wp:lineTo x="0" y="20308"/>
              <wp:lineTo x="21373" y="20308"/>
              <wp:lineTo x="21373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CC3AA70" wp14:editId="396E6FFE">
              <wp:simplePos x="0" y="0"/>
              <wp:positionH relativeFrom="column">
                <wp:posOffset>1217134</wp:posOffset>
              </wp:positionH>
              <wp:positionV relativeFrom="paragraph">
                <wp:posOffset>210185</wp:posOffset>
              </wp:positionV>
              <wp:extent cx="4157980" cy="0"/>
              <wp:effectExtent l="0" t="0" r="13970" b="1905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E1F17" id="Line 39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16.55pt" to="42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" strokecolor="#595959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2537" w14:textId="77777777" w:rsidR="00634F94" w:rsidRPr="00DD1667" w:rsidRDefault="00634F94">
    <w:pPr>
      <w:pStyle w:val="Kopfzeile"/>
    </w:pPr>
    <w:r>
      <w:rPr>
        <w:noProof/>
      </w:rPr>
      <w:drawing>
        <wp:anchor distT="0" distB="0" distL="114300" distR="114300" simplePos="0" relativeHeight="251675136" behindDoc="1" locked="0" layoutInCell="1" allowOverlap="1" wp14:anchorId="5CCB2CED" wp14:editId="79876F23">
          <wp:simplePos x="0" y="0"/>
          <wp:positionH relativeFrom="column">
            <wp:posOffset>3165475</wp:posOffset>
          </wp:positionH>
          <wp:positionV relativeFrom="paragraph">
            <wp:posOffset>-224790</wp:posOffset>
          </wp:positionV>
          <wp:extent cx="2287905" cy="798830"/>
          <wp:effectExtent l="0" t="0" r="0" b="1270"/>
          <wp:wrapThrough wrapText="bothSides">
            <wp:wrapPolygon edited="0">
              <wp:start x="0" y="0"/>
              <wp:lineTo x="0" y="21119"/>
              <wp:lineTo x="21402" y="21119"/>
              <wp:lineTo x="21402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07677" w14:textId="77777777" w:rsidR="00634F94" w:rsidRPr="00DD1667" w:rsidRDefault="00634F94">
    <w:pPr>
      <w:pStyle w:val="Kopfzeile"/>
    </w:pPr>
  </w:p>
  <w:p w14:paraId="47DD71A5" w14:textId="77777777" w:rsidR="00634F94" w:rsidRPr="00DD1667" w:rsidRDefault="00634F94">
    <w:pPr>
      <w:pStyle w:val="Kopfzeile"/>
    </w:pPr>
  </w:p>
  <w:p w14:paraId="155DAC8C" w14:textId="77777777" w:rsidR="00634F94" w:rsidRPr="00DD1667" w:rsidRDefault="00634F94" w:rsidP="00112FCB">
    <w:pPr>
      <w:pStyle w:val="Kopfzeile"/>
      <w:tabs>
        <w:tab w:val="clear" w:pos="284"/>
        <w:tab w:val="clear" w:pos="8533"/>
        <w:tab w:val="left" w:pos="7005"/>
      </w:tabs>
      <w:rPr>
        <w:i/>
      </w:rPr>
    </w:pPr>
  </w:p>
  <w:p w14:paraId="45B13606" w14:textId="77777777" w:rsidR="00634F94" w:rsidRPr="00DD1667" w:rsidRDefault="00634F94">
    <w:pPr>
      <w:pStyle w:val="Kopfzeile"/>
    </w:pPr>
  </w:p>
  <w:p w14:paraId="3A7262BD" w14:textId="77777777" w:rsidR="00634F94" w:rsidRPr="00DD1667" w:rsidRDefault="00634F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3A60F16"/>
    <w:lvl w:ilvl="0">
      <w:start w:val="1"/>
      <w:numFmt w:val="bullet"/>
      <w:pStyle w:val="Spiegelstrich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</w:rPr>
    </w:lvl>
  </w:abstractNum>
  <w:abstractNum w:abstractNumId="1" w15:restartNumberingAfterBreak="0">
    <w:nsid w:val="00000003"/>
    <w:multiLevelType w:val="singleLevel"/>
    <w:tmpl w:val="8514CC8C"/>
    <w:lvl w:ilvl="0">
      <w:start w:val="1"/>
      <w:numFmt w:val="bullet"/>
      <w:pStyle w:val="SpiegelnachPunkt"/>
      <w:lvlText w:val="–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2007146"/>
    <w:multiLevelType w:val="hybridMultilevel"/>
    <w:tmpl w:val="FC087EC6"/>
    <w:lvl w:ilvl="0" w:tplc="CAACD91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148D"/>
    <w:multiLevelType w:val="hybridMultilevel"/>
    <w:tmpl w:val="0FBCF6BA"/>
    <w:lvl w:ilvl="0" w:tplc="E634071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C1EEC1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F34C54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142AC8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CDCAA6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726AEC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3E68DB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7A291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1A62F2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032F442A"/>
    <w:multiLevelType w:val="hybridMultilevel"/>
    <w:tmpl w:val="A60452BE"/>
    <w:lvl w:ilvl="0" w:tplc="D87CC37C">
      <w:start w:val="1"/>
      <w:numFmt w:val="bullet"/>
      <w:pStyle w:val="Pfeil"/>
      <w:lvlText w:val="®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66703"/>
    <w:multiLevelType w:val="hybridMultilevel"/>
    <w:tmpl w:val="6396DC3A"/>
    <w:lvl w:ilvl="0" w:tplc="88B89D56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1291D"/>
    <w:multiLevelType w:val="hybridMultilevel"/>
    <w:tmpl w:val="F6B4F64E"/>
    <w:lvl w:ilvl="0" w:tplc="5D7CD25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57E36"/>
    <w:multiLevelType w:val="hybridMultilevel"/>
    <w:tmpl w:val="889066D0"/>
    <w:lvl w:ilvl="0" w:tplc="D6B0CA8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2C24830">
      <w:start w:val="517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374E31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6F03AC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766D2D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0B2679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FF024F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C5E74F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70C55F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08F37F56"/>
    <w:multiLevelType w:val="hybridMultilevel"/>
    <w:tmpl w:val="2708A2B4"/>
    <w:lvl w:ilvl="0" w:tplc="365817A2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5326D"/>
    <w:multiLevelType w:val="hybridMultilevel"/>
    <w:tmpl w:val="3F88D8C0"/>
    <w:lvl w:ilvl="0" w:tplc="2A16DEBA">
      <w:start w:val="26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119C9"/>
    <w:multiLevelType w:val="hybridMultilevel"/>
    <w:tmpl w:val="EA2655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002BD"/>
    <w:multiLevelType w:val="hybridMultilevel"/>
    <w:tmpl w:val="B5F878C6"/>
    <w:lvl w:ilvl="0" w:tplc="4D788D2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7758"/>
    <w:multiLevelType w:val="hybridMultilevel"/>
    <w:tmpl w:val="85523E8A"/>
    <w:lvl w:ilvl="0" w:tplc="A73C4A0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B9A1726">
      <w:start w:val="517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55450C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8ECBB6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BE8F98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74C365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9D44BF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53E1B3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6D2B26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20DB2A1B"/>
    <w:multiLevelType w:val="hybridMultilevel"/>
    <w:tmpl w:val="8A44C452"/>
    <w:lvl w:ilvl="0" w:tplc="D38AFF2A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002F2"/>
    <w:multiLevelType w:val="hybridMultilevel"/>
    <w:tmpl w:val="5F84CFDE"/>
    <w:lvl w:ilvl="0" w:tplc="F8149DA4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14DCA"/>
    <w:multiLevelType w:val="hybridMultilevel"/>
    <w:tmpl w:val="85DE3C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B5A37"/>
    <w:multiLevelType w:val="hybridMultilevel"/>
    <w:tmpl w:val="A1C461A2"/>
    <w:lvl w:ilvl="0" w:tplc="5C42B28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5038C"/>
    <w:multiLevelType w:val="hybridMultilevel"/>
    <w:tmpl w:val="ADE494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96995"/>
    <w:multiLevelType w:val="hybridMultilevel"/>
    <w:tmpl w:val="8278D27A"/>
    <w:lvl w:ilvl="0" w:tplc="5C42B28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1107"/>
    <w:multiLevelType w:val="hybridMultilevel"/>
    <w:tmpl w:val="499E9C52"/>
    <w:lvl w:ilvl="0" w:tplc="1E9488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7B86"/>
    <w:multiLevelType w:val="multilevel"/>
    <w:tmpl w:val="C5B2B5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EC5AA6"/>
    <w:multiLevelType w:val="hybridMultilevel"/>
    <w:tmpl w:val="56CC6618"/>
    <w:lvl w:ilvl="0" w:tplc="90161F2C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40E2C"/>
    <w:multiLevelType w:val="hybridMultilevel"/>
    <w:tmpl w:val="004833D0"/>
    <w:lvl w:ilvl="0" w:tplc="4D7C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02BB"/>
    <w:multiLevelType w:val="hybridMultilevel"/>
    <w:tmpl w:val="DF94DCA8"/>
    <w:lvl w:ilvl="0" w:tplc="F8AEF0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EDD"/>
    <w:multiLevelType w:val="hybridMultilevel"/>
    <w:tmpl w:val="EB40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274BE"/>
    <w:multiLevelType w:val="hybridMultilevel"/>
    <w:tmpl w:val="E96A0ED8"/>
    <w:lvl w:ilvl="0" w:tplc="F7A409CA">
      <w:start w:val="1"/>
      <w:numFmt w:val="bullet"/>
      <w:pStyle w:val="Punkt"/>
      <w:lvlText w:val=""/>
      <w:lvlJc w:val="left"/>
      <w:pPr>
        <w:ind w:left="928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80B131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4E711741"/>
    <w:multiLevelType w:val="hybridMultilevel"/>
    <w:tmpl w:val="A3FC7E7A"/>
    <w:lvl w:ilvl="0" w:tplc="E0BAE05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52E4"/>
    <w:multiLevelType w:val="hybridMultilevel"/>
    <w:tmpl w:val="AD6A26D4"/>
    <w:lvl w:ilvl="0" w:tplc="6C800D9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42DD9"/>
    <w:multiLevelType w:val="hybridMultilevel"/>
    <w:tmpl w:val="5D0E62CA"/>
    <w:lvl w:ilvl="0" w:tplc="66461F40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B526D"/>
    <w:multiLevelType w:val="hybridMultilevel"/>
    <w:tmpl w:val="6150C08A"/>
    <w:lvl w:ilvl="0" w:tplc="120CA22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2B70292"/>
    <w:multiLevelType w:val="hybridMultilevel"/>
    <w:tmpl w:val="EEDAE14A"/>
    <w:lvl w:ilvl="0" w:tplc="CA129FB8">
      <w:start w:val="30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A326D07"/>
    <w:multiLevelType w:val="hybridMultilevel"/>
    <w:tmpl w:val="89BA3BDC"/>
    <w:lvl w:ilvl="0" w:tplc="9A3A37D0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C2046"/>
    <w:multiLevelType w:val="hybridMultilevel"/>
    <w:tmpl w:val="D75A26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9488B6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D2155"/>
    <w:multiLevelType w:val="hybridMultilevel"/>
    <w:tmpl w:val="D74872CC"/>
    <w:lvl w:ilvl="0" w:tplc="8FB20FDC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2F8F"/>
    <w:multiLevelType w:val="hybridMultilevel"/>
    <w:tmpl w:val="DFCADACA"/>
    <w:lvl w:ilvl="0" w:tplc="AF28187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23A10"/>
    <w:multiLevelType w:val="hybridMultilevel"/>
    <w:tmpl w:val="8B6C2A46"/>
    <w:lvl w:ilvl="0" w:tplc="8F6A6816">
      <w:start w:val="1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11A3C"/>
    <w:multiLevelType w:val="hybridMultilevel"/>
    <w:tmpl w:val="8BEED360"/>
    <w:lvl w:ilvl="0" w:tplc="472CBEA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B5C05"/>
    <w:multiLevelType w:val="hybridMultilevel"/>
    <w:tmpl w:val="B4A0DC8A"/>
    <w:lvl w:ilvl="0" w:tplc="1E9488B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E2FC0"/>
    <w:multiLevelType w:val="hybridMultilevel"/>
    <w:tmpl w:val="0E984ACA"/>
    <w:lvl w:ilvl="0" w:tplc="1E9488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1E9488B6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0007B"/>
    <w:multiLevelType w:val="hybridMultilevel"/>
    <w:tmpl w:val="AD16A56E"/>
    <w:lvl w:ilvl="0" w:tplc="AA5ADD76">
      <w:start w:val="1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5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7"/>
  </w:num>
  <w:num w:numId="13">
    <w:abstractNumId w:val="27"/>
  </w:num>
  <w:num w:numId="14">
    <w:abstractNumId w:val="26"/>
  </w:num>
  <w:num w:numId="15">
    <w:abstractNumId w:val="13"/>
  </w:num>
  <w:num w:numId="16">
    <w:abstractNumId w:val="6"/>
  </w:num>
  <w:num w:numId="17">
    <w:abstractNumId w:val="34"/>
  </w:num>
  <w:num w:numId="18">
    <w:abstractNumId w:val="8"/>
  </w:num>
  <w:num w:numId="19">
    <w:abstractNumId w:val="20"/>
  </w:num>
  <w:num w:numId="20">
    <w:abstractNumId w:val="32"/>
  </w:num>
  <w:num w:numId="21">
    <w:abstractNumId w:val="36"/>
  </w:num>
  <w:num w:numId="22">
    <w:abstractNumId w:val="31"/>
  </w:num>
  <w:num w:numId="23">
    <w:abstractNumId w:val="19"/>
  </w:num>
  <w:num w:numId="24">
    <w:abstractNumId w:val="21"/>
  </w:num>
  <w:num w:numId="25">
    <w:abstractNumId w:val="0"/>
  </w:num>
  <w:num w:numId="26">
    <w:abstractNumId w:val="22"/>
  </w:num>
  <w:num w:numId="27">
    <w:abstractNumId w:val="5"/>
  </w:num>
  <w:num w:numId="28">
    <w:abstractNumId w:val="0"/>
  </w:num>
  <w:num w:numId="29">
    <w:abstractNumId w:val="11"/>
  </w:num>
  <w:num w:numId="30">
    <w:abstractNumId w:val="33"/>
  </w:num>
  <w:num w:numId="31">
    <w:abstractNumId w:val="2"/>
  </w:num>
  <w:num w:numId="32">
    <w:abstractNumId w:val="10"/>
  </w:num>
  <w:num w:numId="33">
    <w:abstractNumId w:val="15"/>
  </w:num>
  <w:num w:numId="34">
    <w:abstractNumId w:val="38"/>
  </w:num>
  <w:num w:numId="35">
    <w:abstractNumId w:val="37"/>
  </w:num>
  <w:num w:numId="36">
    <w:abstractNumId w:val="16"/>
  </w:num>
  <w:num w:numId="37">
    <w:abstractNumId w:val="0"/>
  </w:num>
  <w:num w:numId="38">
    <w:abstractNumId w:val="18"/>
  </w:num>
  <w:num w:numId="39">
    <w:abstractNumId w:val="24"/>
  </w:num>
  <w:num w:numId="40">
    <w:abstractNumId w:val="23"/>
  </w:num>
  <w:num w:numId="41">
    <w:abstractNumId w:val="39"/>
  </w:num>
  <w:num w:numId="42">
    <w:abstractNumId w:val="35"/>
  </w:num>
  <w:num w:numId="43">
    <w:abstractNumId w:val="29"/>
  </w:num>
  <w:num w:numId="44">
    <w:abstractNumId w:val="30"/>
  </w:num>
  <w:num w:numId="45">
    <w:abstractNumId w:val="28"/>
  </w:num>
  <w:num w:numId="46">
    <w:abstractNumId w:val="0"/>
  </w:num>
  <w:num w:numId="47">
    <w:abstractNumId w:val="0"/>
  </w:num>
  <w:num w:numId="4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da700,#ee7d15,#97be0d,#006a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249"/>
    <w:rsid w:val="000013E7"/>
    <w:rsid w:val="0000704C"/>
    <w:rsid w:val="000118A8"/>
    <w:rsid w:val="000139E7"/>
    <w:rsid w:val="00021718"/>
    <w:rsid w:val="00022E9C"/>
    <w:rsid w:val="0002387D"/>
    <w:rsid w:val="000252FA"/>
    <w:rsid w:val="00035303"/>
    <w:rsid w:val="00035644"/>
    <w:rsid w:val="00036891"/>
    <w:rsid w:val="00036E63"/>
    <w:rsid w:val="00047960"/>
    <w:rsid w:val="000546E6"/>
    <w:rsid w:val="00056748"/>
    <w:rsid w:val="00056B72"/>
    <w:rsid w:val="0006200A"/>
    <w:rsid w:val="000653C1"/>
    <w:rsid w:val="000764A0"/>
    <w:rsid w:val="000819B1"/>
    <w:rsid w:val="00086D61"/>
    <w:rsid w:val="00092142"/>
    <w:rsid w:val="00095A14"/>
    <w:rsid w:val="000A192A"/>
    <w:rsid w:val="000C176D"/>
    <w:rsid w:val="000C2B35"/>
    <w:rsid w:val="000C40F6"/>
    <w:rsid w:val="000C44AD"/>
    <w:rsid w:val="000C4BDF"/>
    <w:rsid w:val="000C66A5"/>
    <w:rsid w:val="000D23C9"/>
    <w:rsid w:val="000D3255"/>
    <w:rsid w:val="000D3ACE"/>
    <w:rsid w:val="000D5F14"/>
    <w:rsid w:val="000D75FB"/>
    <w:rsid w:val="000E7BE6"/>
    <w:rsid w:val="000F2AA8"/>
    <w:rsid w:val="000F36E4"/>
    <w:rsid w:val="000F4D39"/>
    <w:rsid w:val="000F59D0"/>
    <w:rsid w:val="000F6556"/>
    <w:rsid w:val="00106435"/>
    <w:rsid w:val="001108B6"/>
    <w:rsid w:val="00112643"/>
    <w:rsid w:val="00112FCB"/>
    <w:rsid w:val="001166AC"/>
    <w:rsid w:val="00117CC2"/>
    <w:rsid w:val="0012073E"/>
    <w:rsid w:val="00120CF4"/>
    <w:rsid w:val="00122DBD"/>
    <w:rsid w:val="00123C48"/>
    <w:rsid w:val="00132D42"/>
    <w:rsid w:val="00142A6E"/>
    <w:rsid w:val="00142C9A"/>
    <w:rsid w:val="001434A7"/>
    <w:rsid w:val="001449F7"/>
    <w:rsid w:val="00144B00"/>
    <w:rsid w:val="0015406C"/>
    <w:rsid w:val="0016410F"/>
    <w:rsid w:val="00171065"/>
    <w:rsid w:val="00174DF8"/>
    <w:rsid w:val="00175FC9"/>
    <w:rsid w:val="0017613D"/>
    <w:rsid w:val="001823D0"/>
    <w:rsid w:val="00184D43"/>
    <w:rsid w:val="00187258"/>
    <w:rsid w:val="001B16B7"/>
    <w:rsid w:val="001B6332"/>
    <w:rsid w:val="001B7618"/>
    <w:rsid w:val="001C0931"/>
    <w:rsid w:val="001C10CE"/>
    <w:rsid w:val="001C5F3A"/>
    <w:rsid w:val="001C678A"/>
    <w:rsid w:val="001D27E6"/>
    <w:rsid w:val="001D703D"/>
    <w:rsid w:val="001D7953"/>
    <w:rsid w:val="001E3420"/>
    <w:rsid w:val="001F3300"/>
    <w:rsid w:val="001F35D0"/>
    <w:rsid w:val="001F7CC4"/>
    <w:rsid w:val="00201075"/>
    <w:rsid w:val="002031EF"/>
    <w:rsid w:val="0021035D"/>
    <w:rsid w:val="002178E4"/>
    <w:rsid w:val="002179FF"/>
    <w:rsid w:val="00222235"/>
    <w:rsid w:val="002232BE"/>
    <w:rsid w:val="002259DB"/>
    <w:rsid w:val="00235603"/>
    <w:rsid w:val="00236A5D"/>
    <w:rsid w:val="00261A0C"/>
    <w:rsid w:val="002633DC"/>
    <w:rsid w:val="002703A4"/>
    <w:rsid w:val="00272A57"/>
    <w:rsid w:val="00275496"/>
    <w:rsid w:val="002763ED"/>
    <w:rsid w:val="0027764A"/>
    <w:rsid w:val="00286C54"/>
    <w:rsid w:val="002A12C4"/>
    <w:rsid w:val="002B21CF"/>
    <w:rsid w:val="002B6F06"/>
    <w:rsid w:val="002D24CD"/>
    <w:rsid w:val="002D3D1E"/>
    <w:rsid w:val="002E7989"/>
    <w:rsid w:val="002F13A8"/>
    <w:rsid w:val="002F512B"/>
    <w:rsid w:val="00301672"/>
    <w:rsid w:val="003150A2"/>
    <w:rsid w:val="0033212B"/>
    <w:rsid w:val="003332CA"/>
    <w:rsid w:val="003334F3"/>
    <w:rsid w:val="00334F97"/>
    <w:rsid w:val="00341445"/>
    <w:rsid w:val="00341EA2"/>
    <w:rsid w:val="00346902"/>
    <w:rsid w:val="00347DB2"/>
    <w:rsid w:val="0035273F"/>
    <w:rsid w:val="003625F1"/>
    <w:rsid w:val="00363681"/>
    <w:rsid w:val="003709FD"/>
    <w:rsid w:val="003736B7"/>
    <w:rsid w:val="003738FF"/>
    <w:rsid w:val="0038441B"/>
    <w:rsid w:val="00385384"/>
    <w:rsid w:val="003907FB"/>
    <w:rsid w:val="00391EA6"/>
    <w:rsid w:val="00395354"/>
    <w:rsid w:val="003A4F98"/>
    <w:rsid w:val="003A4FFE"/>
    <w:rsid w:val="003A592A"/>
    <w:rsid w:val="003A629E"/>
    <w:rsid w:val="003B0499"/>
    <w:rsid w:val="003B2102"/>
    <w:rsid w:val="003B211C"/>
    <w:rsid w:val="003B27EE"/>
    <w:rsid w:val="003B2A7B"/>
    <w:rsid w:val="003B5629"/>
    <w:rsid w:val="003B7C98"/>
    <w:rsid w:val="003C2C5C"/>
    <w:rsid w:val="003C2E97"/>
    <w:rsid w:val="003C4CB0"/>
    <w:rsid w:val="003C5B57"/>
    <w:rsid w:val="003D2297"/>
    <w:rsid w:val="003E545A"/>
    <w:rsid w:val="003F1BD1"/>
    <w:rsid w:val="004133E0"/>
    <w:rsid w:val="00415755"/>
    <w:rsid w:val="0042007F"/>
    <w:rsid w:val="0042094E"/>
    <w:rsid w:val="00420AA7"/>
    <w:rsid w:val="00427F42"/>
    <w:rsid w:val="0043764C"/>
    <w:rsid w:val="00440748"/>
    <w:rsid w:val="00440BBB"/>
    <w:rsid w:val="00442B40"/>
    <w:rsid w:val="00445C89"/>
    <w:rsid w:val="004521BF"/>
    <w:rsid w:val="00456EAC"/>
    <w:rsid w:val="00461C6D"/>
    <w:rsid w:val="004638C5"/>
    <w:rsid w:val="00464871"/>
    <w:rsid w:val="00465A22"/>
    <w:rsid w:val="00465BF8"/>
    <w:rsid w:val="00467FAF"/>
    <w:rsid w:val="004770E1"/>
    <w:rsid w:val="00492B3A"/>
    <w:rsid w:val="0049331A"/>
    <w:rsid w:val="004943E5"/>
    <w:rsid w:val="00497AB3"/>
    <w:rsid w:val="004A0167"/>
    <w:rsid w:val="004A5946"/>
    <w:rsid w:val="004B39E7"/>
    <w:rsid w:val="004B4FBB"/>
    <w:rsid w:val="004B51AC"/>
    <w:rsid w:val="004C12EB"/>
    <w:rsid w:val="004C2DCA"/>
    <w:rsid w:val="004C65D1"/>
    <w:rsid w:val="004C703F"/>
    <w:rsid w:val="004D1E1F"/>
    <w:rsid w:val="004D1F8B"/>
    <w:rsid w:val="004D5DD9"/>
    <w:rsid w:val="004D6A27"/>
    <w:rsid w:val="004E0098"/>
    <w:rsid w:val="004E0FA1"/>
    <w:rsid w:val="004E4321"/>
    <w:rsid w:val="004E4BD0"/>
    <w:rsid w:val="004E7E19"/>
    <w:rsid w:val="004F3315"/>
    <w:rsid w:val="004F57B7"/>
    <w:rsid w:val="005012E1"/>
    <w:rsid w:val="00501AF7"/>
    <w:rsid w:val="00504D45"/>
    <w:rsid w:val="00507F40"/>
    <w:rsid w:val="00511160"/>
    <w:rsid w:val="00530DAF"/>
    <w:rsid w:val="00541EDE"/>
    <w:rsid w:val="00552E26"/>
    <w:rsid w:val="00554978"/>
    <w:rsid w:val="00561691"/>
    <w:rsid w:val="00562B72"/>
    <w:rsid w:val="00564152"/>
    <w:rsid w:val="005666C7"/>
    <w:rsid w:val="00571BFD"/>
    <w:rsid w:val="005767C2"/>
    <w:rsid w:val="00577820"/>
    <w:rsid w:val="0057797D"/>
    <w:rsid w:val="0058209F"/>
    <w:rsid w:val="00590C54"/>
    <w:rsid w:val="0059136C"/>
    <w:rsid w:val="00592F6E"/>
    <w:rsid w:val="005A63DA"/>
    <w:rsid w:val="005B3211"/>
    <w:rsid w:val="005C0DA4"/>
    <w:rsid w:val="005C0E5E"/>
    <w:rsid w:val="005D45A2"/>
    <w:rsid w:val="005D50F9"/>
    <w:rsid w:val="005D636A"/>
    <w:rsid w:val="005D66A7"/>
    <w:rsid w:val="005D6F61"/>
    <w:rsid w:val="005E2222"/>
    <w:rsid w:val="005E4DB3"/>
    <w:rsid w:val="005F0287"/>
    <w:rsid w:val="005F211D"/>
    <w:rsid w:val="00602220"/>
    <w:rsid w:val="00607D97"/>
    <w:rsid w:val="0061009F"/>
    <w:rsid w:val="00610E47"/>
    <w:rsid w:val="0061242E"/>
    <w:rsid w:val="00614A14"/>
    <w:rsid w:val="00620235"/>
    <w:rsid w:val="00621106"/>
    <w:rsid w:val="00634F94"/>
    <w:rsid w:val="00637B10"/>
    <w:rsid w:val="00654EBB"/>
    <w:rsid w:val="0066093C"/>
    <w:rsid w:val="00661F87"/>
    <w:rsid w:val="00662E18"/>
    <w:rsid w:val="00665B31"/>
    <w:rsid w:val="006723B2"/>
    <w:rsid w:val="00673A7E"/>
    <w:rsid w:val="00675E93"/>
    <w:rsid w:val="006772E5"/>
    <w:rsid w:val="00682883"/>
    <w:rsid w:val="00690907"/>
    <w:rsid w:val="006A0591"/>
    <w:rsid w:val="006A2C57"/>
    <w:rsid w:val="006A7FF3"/>
    <w:rsid w:val="006B6E9A"/>
    <w:rsid w:val="006C7FEF"/>
    <w:rsid w:val="006D3F5E"/>
    <w:rsid w:val="006D6666"/>
    <w:rsid w:val="006E14F6"/>
    <w:rsid w:val="006E1D58"/>
    <w:rsid w:val="006E448B"/>
    <w:rsid w:val="006E6594"/>
    <w:rsid w:val="006E7DD6"/>
    <w:rsid w:val="006F766E"/>
    <w:rsid w:val="0070173C"/>
    <w:rsid w:val="007023F2"/>
    <w:rsid w:val="0070444A"/>
    <w:rsid w:val="00706372"/>
    <w:rsid w:val="00706FC3"/>
    <w:rsid w:val="007104D7"/>
    <w:rsid w:val="00711DA3"/>
    <w:rsid w:val="00713D8C"/>
    <w:rsid w:val="00715D90"/>
    <w:rsid w:val="007214F3"/>
    <w:rsid w:val="00730ED3"/>
    <w:rsid w:val="00737701"/>
    <w:rsid w:val="00741B94"/>
    <w:rsid w:val="00744CC4"/>
    <w:rsid w:val="007506CF"/>
    <w:rsid w:val="00763870"/>
    <w:rsid w:val="00766313"/>
    <w:rsid w:val="00766541"/>
    <w:rsid w:val="00770868"/>
    <w:rsid w:val="00770869"/>
    <w:rsid w:val="0078069F"/>
    <w:rsid w:val="00782FCD"/>
    <w:rsid w:val="00783A30"/>
    <w:rsid w:val="007843F0"/>
    <w:rsid w:val="007874C2"/>
    <w:rsid w:val="00791167"/>
    <w:rsid w:val="00791A9B"/>
    <w:rsid w:val="0079207F"/>
    <w:rsid w:val="00796FB9"/>
    <w:rsid w:val="007A01E4"/>
    <w:rsid w:val="007A2CA0"/>
    <w:rsid w:val="007A332A"/>
    <w:rsid w:val="007A4C1E"/>
    <w:rsid w:val="007B2897"/>
    <w:rsid w:val="007B37ED"/>
    <w:rsid w:val="007C61E7"/>
    <w:rsid w:val="007D36C3"/>
    <w:rsid w:val="007D5FDD"/>
    <w:rsid w:val="007E27C4"/>
    <w:rsid w:val="007E4E4B"/>
    <w:rsid w:val="007F5B0C"/>
    <w:rsid w:val="008076F2"/>
    <w:rsid w:val="0081391B"/>
    <w:rsid w:val="00814C10"/>
    <w:rsid w:val="0081592A"/>
    <w:rsid w:val="008179D1"/>
    <w:rsid w:val="00820886"/>
    <w:rsid w:val="00822BE3"/>
    <w:rsid w:val="00822CB4"/>
    <w:rsid w:val="0082653D"/>
    <w:rsid w:val="00836A4D"/>
    <w:rsid w:val="00840B7D"/>
    <w:rsid w:val="0084527D"/>
    <w:rsid w:val="00850DD9"/>
    <w:rsid w:val="00852087"/>
    <w:rsid w:val="00852980"/>
    <w:rsid w:val="0085407D"/>
    <w:rsid w:val="00860E7A"/>
    <w:rsid w:val="00860F0A"/>
    <w:rsid w:val="008652A4"/>
    <w:rsid w:val="008727F0"/>
    <w:rsid w:val="008833CC"/>
    <w:rsid w:val="00883F16"/>
    <w:rsid w:val="00884D66"/>
    <w:rsid w:val="00885180"/>
    <w:rsid w:val="00886EBC"/>
    <w:rsid w:val="00897C31"/>
    <w:rsid w:val="008A0105"/>
    <w:rsid w:val="008A0F0C"/>
    <w:rsid w:val="008A1316"/>
    <w:rsid w:val="008B00B3"/>
    <w:rsid w:val="008B498D"/>
    <w:rsid w:val="008B7297"/>
    <w:rsid w:val="008C2754"/>
    <w:rsid w:val="008C703A"/>
    <w:rsid w:val="008D00B4"/>
    <w:rsid w:val="008E2371"/>
    <w:rsid w:val="008F268E"/>
    <w:rsid w:val="009054A9"/>
    <w:rsid w:val="00905FD8"/>
    <w:rsid w:val="00916006"/>
    <w:rsid w:val="00917627"/>
    <w:rsid w:val="00926DC7"/>
    <w:rsid w:val="009358F8"/>
    <w:rsid w:val="00941DB9"/>
    <w:rsid w:val="00943165"/>
    <w:rsid w:val="00943E00"/>
    <w:rsid w:val="00953BFE"/>
    <w:rsid w:val="00957468"/>
    <w:rsid w:val="00962461"/>
    <w:rsid w:val="00972714"/>
    <w:rsid w:val="00981BC3"/>
    <w:rsid w:val="009845FE"/>
    <w:rsid w:val="009859BE"/>
    <w:rsid w:val="009865A3"/>
    <w:rsid w:val="00995500"/>
    <w:rsid w:val="009A0E6A"/>
    <w:rsid w:val="009A182C"/>
    <w:rsid w:val="009A7502"/>
    <w:rsid w:val="009B2834"/>
    <w:rsid w:val="009C18EC"/>
    <w:rsid w:val="009C34E7"/>
    <w:rsid w:val="009C5802"/>
    <w:rsid w:val="009D3579"/>
    <w:rsid w:val="009D48F4"/>
    <w:rsid w:val="009D6B93"/>
    <w:rsid w:val="009E0550"/>
    <w:rsid w:val="009E0E7B"/>
    <w:rsid w:val="009E409A"/>
    <w:rsid w:val="009E4D24"/>
    <w:rsid w:val="009E5C8F"/>
    <w:rsid w:val="009F3B35"/>
    <w:rsid w:val="009F633B"/>
    <w:rsid w:val="00A0234C"/>
    <w:rsid w:val="00A029A3"/>
    <w:rsid w:val="00A03B5C"/>
    <w:rsid w:val="00A071DC"/>
    <w:rsid w:val="00A07DB6"/>
    <w:rsid w:val="00A21320"/>
    <w:rsid w:val="00A25F0E"/>
    <w:rsid w:val="00A277D3"/>
    <w:rsid w:val="00A3244B"/>
    <w:rsid w:val="00A348A2"/>
    <w:rsid w:val="00A364C3"/>
    <w:rsid w:val="00A374D6"/>
    <w:rsid w:val="00A37D2E"/>
    <w:rsid w:val="00A40B95"/>
    <w:rsid w:val="00A4108F"/>
    <w:rsid w:val="00A506C9"/>
    <w:rsid w:val="00A52AA0"/>
    <w:rsid w:val="00A55A38"/>
    <w:rsid w:val="00A560EF"/>
    <w:rsid w:val="00A64CBB"/>
    <w:rsid w:val="00A72D24"/>
    <w:rsid w:val="00A74041"/>
    <w:rsid w:val="00A801B7"/>
    <w:rsid w:val="00A85029"/>
    <w:rsid w:val="00A85E39"/>
    <w:rsid w:val="00A97A2F"/>
    <w:rsid w:val="00AA3E9C"/>
    <w:rsid w:val="00AA7BE9"/>
    <w:rsid w:val="00AB1C7E"/>
    <w:rsid w:val="00AB3634"/>
    <w:rsid w:val="00AB580B"/>
    <w:rsid w:val="00AB7665"/>
    <w:rsid w:val="00AC56C1"/>
    <w:rsid w:val="00AC75A3"/>
    <w:rsid w:val="00AD2D02"/>
    <w:rsid w:val="00AD6EFB"/>
    <w:rsid w:val="00AE1538"/>
    <w:rsid w:val="00AF20EF"/>
    <w:rsid w:val="00AF4335"/>
    <w:rsid w:val="00AF4831"/>
    <w:rsid w:val="00AF5359"/>
    <w:rsid w:val="00AF5ABB"/>
    <w:rsid w:val="00B027AC"/>
    <w:rsid w:val="00B035BF"/>
    <w:rsid w:val="00B10A1A"/>
    <w:rsid w:val="00B17FB8"/>
    <w:rsid w:val="00B263B1"/>
    <w:rsid w:val="00B351D5"/>
    <w:rsid w:val="00B370B8"/>
    <w:rsid w:val="00B4519B"/>
    <w:rsid w:val="00B5536F"/>
    <w:rsid w:val="00B55D76"/>
    <w:rsid w:val="00B60A15"/>
    <w:rsid w:val="00B61CEB"/>
    <w:rsid w:val="00B623BB"/>
    <w:rsid w:val="00B632F0"/>
    <w:rsid w:val="00B65394"/>
    <w:rsid w:val="00B7452C"/>
    <w:rsid w:val="00B7455E"/>
    <w:rsid w:val="00B809F0"/>
    <w:rsid w:val="00B80FAF"/>
    <w:rsid w:val="00BA4C82"/>
    <w:rsid w:val="00BA4CEE"/>
    <w:rsid w:val="00BA7CD4"/>
    <w:rsid w:val="00BB2710"/>
    <w:rsid w:val="00BB59D8"/>
    <w:rsid w:val="00BB5C57"/>
    <w:rsid w:val="00BC3401"/>
    <w:rsid w:val="00BC406B"/>
    <w:rsid w:val="00BC57F1"/>
    <w:rsid w:val="00BC6578"/>
    <w:rsid w:val="00BD6A28"/>
    <w:rsid w:val="00BD75A2"/>
    <w:rsid w:val="00BE685E"/>
    <w:rsid w:val="00BF368B"/>
    <w:rsid w:val="00BF7F35"/>
    <w:rsid w:val="00C064B7"/>
    <w:rsid w:val="00C2655C"/>
    <w:rsid w:val="00C2698B"/>
    <w:rsid w:val="00C27F67"/>
    <w:rsid w:val="00C320F2"/>
    <w:rsid w:val="00C3308E"/>
    <w:rsid w:val="00C37D4A"/>
    <w:rsid w:val="00C41436"/>
    <w:rsid w:val="00C50A3C"/>
    <w:rsid w:val="00C52612"/>
    <w:rsid w:val="00C60D63"/>
    <w:rsid w:val="00C60D8C"/>
    <w:rsid w:val="00C64CD6"/>
    <w:rsid w:val="00C657F5"/>
    <w:rsid w:val="00C72DED"/>
    <w:rsid w:val="00C75758"/>
    <w:rsid w:val="00C76505"/>
    <w:rsid w:val="00C76EFF"/>
    <w:rsid w:val="00C80249"/>
    <w:rsid w:val="00C804B8"/>
    <w:rsid w:val="00C86928"/>
    <w:rsid w:val="00C95057"/>
    <w:rsid w:val="00C957F6"/>
    <w:rsid w:val="00CA2CE2"/>
    <w:rsid w:val="00CB1838"/>
    <w:rsid w:val="00CB1E50"/>
    <w:rsid w:val="00CB201E"/>
    <w:rsid w:val="00CB399A"/>
    <w:rsid w:val="00CB4F79"/>
    <w:rsid w:val="00CB5A1A"/>
    <w:rsid w:val="00CB6260"/>
    <w:rsid w:val="00CB7936"/>
    <w:rsid w:val="00CB7A64"/>
    <w:rsid w:val="00CC1855"/>
    <w:rsid w:val="00CC6F77"/>
    <w:rsid w:val="00CC7050"/>
    <w:rsid w:val="00CD538F"/>
    <w:rsid w:val="00CD5D16"/>
    <w:rsid w:val="00CE4146"/>
    <w:rsid w:val="00D01D6E"/>
    <w:rsid w:val="00D024DC"/>
    <w:rsid w:val="00D0720C"/>
    <w:rsid w:val="00D13731"/>
    <w:rsid w:val="00D15998"/>
    <w:rsid w:val="00D200C3"/>
    <w:rsid w:val="00D22B8C"/>
    <w:rsid w:val="00D2553D"/>
    <w:rsid w:val="00D26866"/>
    <w:rsid w:val="00D30154"/>
    <w:rsid w:val="00D3516D"/>
    <w:rsid w:val="00D355C4"/>
    <w:rsid w:val="00D35764"/>
    <w:rsid w:val="00D3702F"/>
    <w:rsid w:val="00D41345"/>
    <w:rsid w:val="00D42B39"/>
    <w:rsid w:val="00D4755C"/>
    <w:rsid w:val="00D53469"/>
    <w:rsid w:val="00D720C2"/>
    <w:rsid w:val="00D81159"/>
    <w:rsid w:val="00D816AF"/>
    <w:rsid w:val="00D96B2D"/>
    <w:rsid w:val="00DA1E1C"/>
    <w:rsid w:val="00DA21BB"/>
    <w:rsid w:val="00DA47CA"/>
    <w:rsid w:val="00DB46A7"/>
    <w:rsid w:val="00DB4F0A"/>
    <w:rsid w:val="00DB53D5"/>
    <w:rsid w:val="00DB7247"/>
    <w:rsid w:val="00DC7754"/>
    <w:rsid w:val="00DD1667"/>
    <w:rsid w:val="00DD4166"/>
    <w:rsid w:val="00DD7286"/>
    <w:rsid w:val="00DE472A"/>
    <w:rsid w:val="00E0190E"/>
    <w:rsid w:val="00E019F9"/>
    <w:rsid w:val="00E042C1"/>
    <w:rsid w:val="00E04D23"/>
    <w:rsid w:val="00E13142"/>
    <w:rsid w:val="00E230B9"/>
    <w:rsid w:val="00E23A28"/>
    <w:rsid w:val="00E265D6"/>
    <w:rsid w:val="00E30615"/>
    <w:rsid w:val="00E30657"/>
    <w:rsid w:val="00E30D99"/>
    <w:rsid w:val="00E31DA8"/>
    <w:rsid w:val="00E32364"/>
    <w:rsid w:val="00E33976"/>
    <w:rsid w:val="00E35D99"/>
    <w:rsid w:val="00E40EF8"/>
    <w:rsid w:val="00E4417B"/>
    <w:rsid w:val="00E51827"/>
    <w:rsid w:val="00E5373E"/>
    <w:rsid w:val="00E55FB7"/>
    <w:rsid w:val="00E60117"/>
    <w:rsid w:val="00E7480E"/>
    <w:rsid w:val="00E835F2"/>
    <w:rsid w:val="00E9694D"/>
    <w:rsid w:val="00EB55D2"/>
    <w:rsid w:val="00EB7059"/>
    <w:rsid w:val="00EC3309"/>
    <w:rsid w:val="00EC5426"/>
    <w:rsid w:val="00EC58FC"/>
    <w:rsid w:val="00EC6C48"/>
    <w:rsid w:val="00ED08DC"/>
    <w:rsid w:val="00ED0D88"/>
    <w:rsid w:val="00ED5D1F"/>
    <w:rsid w:val="00EE23BF"/>
    <w:rsid w:val="00EE7DEA"/>
    <w:rsid w:val="00F010DC"/>
    <w:rsid w:val="00F01830"/>
    <w:rsid w:val="00F06744"/>
    <w:rsid w:val="00F10939"/>
    <w:rsid w:val="00F21D58"/>
    <w:rsid w:val="00F22D59"/>
    <w:rsid w:val="00F23C38"/>
    <w:rsid w:val="00F328E8"/>
    <w:rsid w:val="00F34879"/>
    <w:rsid w:val="00F377AF"/>
    <w:rsid w:val="00F378B1"/>
    <w:rsid w:val="00F50024"/>
    <w:rsid w:val="00F51134"/>
    <w:rsid w:val="00F51144"/>
    <w:rsid w:val="00F54DF1"/>
    <w:rsid w:val="00F56AFA"/>
    <w:rsid w:val="00F70D84"/>
    <w:rsid w:val="00F734C9"/>
    <w:rsid w:val="00F87A34"/>
    <w:rsid w:val="00F9057F"/>
    <w:rsid w:val="00F90E7C"/>
    <w:rsid w:val="00F94B1E"/>
    <w:rsid w:val="00FA1C53"/>
    <w:rsid w:val="00FB00FA"/>
    <w:rsid w:val="00FB57ED"/>
    <w:rsid w:val="00FC073B"/>
    <w:rsid w:val="00FC2A85"/>
    <w:rsid w:val="00FC4742"/>
    <w:rsid w:val="00FD14E7"/>
    <w:rsid w:val="00FD634B"/>
    <w:rsid w:val="00FE015D"/>
    <w:rsid w:val="00FE0FAF"/>
    <w:rsid w:val="00FE19D4"/>
    <w:rsid w:val="00FE2B02"/>
    <w:rsid w:val="00FE4CF9"/>
    <w:rsid w:val="00FF0E0C"/>
    <w:rsid w:val="00FF137F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da700,#ee7d15,#97be0d,#006ab2"/>
    </o:shapedefaults>
    <o:shapelayout v:ext="edit">
      <o:idmap v:ext="edit" data="1"/>
    </o:shapelayout>
  </w:shapeDefaults>
  <w:decimalSymbol w:val=","/>
  <w:listSeparator w:val=";"/>
  <w14:docId w14:val="375E6F29"/>
  <w15:docId w15:val="{73DED9F5-26FF-4044-B901-C3C1B86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1" w:qFormat="1"/>
    <w:lsdException w:name="heading 2" w:uiPriority="2" w:qFormat="1"/>
    <w:lsdException w:name="heading 3" w:semiHidden="1" w:uiPriority="2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uiPriority w:val="15"/>
    <w:rsid w:val="00DA1E1C"/>
    <w:pPr>
      <w:tabs>
        <w:tab w:val="left" w:pos="284"/>
      </w:tabs>
      <w:spacing w:after="80" w:line="320" w:lineRule="exact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Flietext"/>
    <w:uiPriority w:val="1"/>
    <w:qFormat/>
    <w:rsid w:val="00A74041"/>
    <w:pPr>
      <w:keepNext/>
      <w:numPr>
        <w:numId w:val="5"/>
      </w:numPr>
      <w:tabs>
        <w:tab w:val="clear" w:pos="284"/>
        <w:tab w:val="left" w:pos="567"/>
      </w:tabs>
      <w:spacing w:after="0"/>
      <w:outlineLvl w:val="0"/>
    </w:pPr>
    <w:rPr>
      <w:rFonts w:ascii="Arial" w:hAnsi="Arial"/>
      <w:b/>
      <w:color w:val="70A731"/>
      <w:kern w:val="32"/>
      <w:sz w:val="26"/>
    </w:rPr>
  </w:style>
  <w:style w:type="paragraph" w:styleId="berschrift2">
    <w:name w:val="heading 2"/>
    <w:basedOn w:val="berschrift1"/>
    <w:next w:val="Flietext"/>
    <w:uiPriority w:val="2"/>
    <w:qFormat/>
    <w:rsid w:val="00CC1855"/>
    <w:pPr>
      <w:numPr>
        <w:ilvl w:val="1"/>
      </w:numPr>
      <w:ind w:left="431" w:hanging="431"/>
      <w:outlineLvl w:val="1"/>
    </w:pPr>
    <w:rPr>
      <w:sz w:val="22"/>
    </w:rPr>
  </w:style>
  <w:style w:type="paragraph" w:styleId="berschrift3">
    <w:name w:val="heading 3"/>
    <w:basedOn w:val="berschrift2"/>
    <w:next w:val="Flietext"/>
    <w:uiPriority w:val="2"/>
    <w:qFormat/>
    <w:rsid w:val="00CC1855"/>
    <w:pPr>
      <w:numPr>
        <w:ilvl w:val="2"/>
      </w:numPr>
      <w:outlineLvl w:val="2"/>
    </w:pPr>
    <w:rPr>
      <w:i/>
    </w:rPr>
  </w:style>
  <w:style w:type="paragraph" w:styleId="berschrift4">
    <w:name w:val="heading 4"/>
    <w:basedOn w:val="Flietext"/>
    <w:next w:val="Standard"/>
    <w:uiPriority w:val="2"/>
    <w:rsid w:val="00CC1855"/>
    <w:pPr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720C2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720C2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720C2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720C2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720C2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0"/>
    <w:rsid w:val="008A0F0C"/>
    <w:pPr>
      <w:tabs>
        <w:tab w:val="right" w:pos="8533"/>
      </w:tabs>
      <w:spacing w:after="0"/>
    </w:pPr>
    <w:rPr>
      <w:rFonts w:ascii="Arial" w:hAnsi="Arial"/>
      <w:color w:val="70A731"/>
      <w:sz w:val="20"/>
    </w:rPr>
  </w:style>
  <w:style w:type="paragraph" w:customStyle="1" w:styleId="Aufzhlung">
    <w:name w:val="Aufzählung"/>
    <w:basedOn w:val="Flietext"/>
    <w:uiPriority w:val="7"/>
    <w:qFormat/>
    <w:rsid w:val="001F3300"/>
    <w:pPr>
      <w:numPr>
        <w:numId w:val="3"/>
      </w:numPr>
    </w:pPr>
  </w:style>
  <w:style w:type="paragraph" w:customStyle="1" w:styleId="Abbildung">
    <w:name w:val="Abbildung"/>
    <w:basedOn w:val="Flietext"/>
    <w:uiPriority w:val="8"/>
    <w:qFormat/>
    <w:rsid w:val="00614A14"/>
    <w:pPr>
      <w:spacing w:line="240" w:lineRule="auto"/>
    </w:pPr>
  </w:style>
  <w:style w:type="paragraph" w:customStyle="1" w:styleId="Abbildungsbeschriftung">
    <w:name w:val="Abbildungsbeschriftung"/>
    <w:basedOn w:val="Standard"/>
    <w:next w:val="Flietext"/>
    <w:uiPriority w:val="8"/>
    <w:qFormat/>
    <w:rsid w:val="005D45A2"/>
    <w:pPr>
      <w:spacing w:before="80" w:after="240"/>
    </w:pPr>
    <w:rPr>
      <w:i/>
    </w:rPr>
  </w:style>
  <w:style w:type="paragraph" w:customStyle="1" w:styleId="Flietext">
    <w:name w:val="Fließtext"/>
    <w:basedOn w:val="Standard"/>
    <w:uiPriority w:val="3"/>
    <w:qFormat/>
    <w:rsid w:val="00791167"/>
    <w:pPr>
      <w:jc w:val="both"/>
    </w:pPr>
  </w:style>
  <w:style w:type="paragraph" w:styleId="Fuzeile">
    <w:name w:val="footer"/>
    <w:basedOn w:val="Standard"/>
    <w:uiPriority w:val="11"/>
    <w:rsid w:val="0078069F"/>
    <w:pPr>
      <w:tabs>
        <w:tab w:val="center" w:pos="284"/>
        <w:tab w:val="center" w:pos="4536"/>
        <w:tab w:val="right" w:pos="9072"/>
      </w:tabs>
      <w:spacing w:line="240" w:lineRule="exact"/>
      <w:ind w:left="284"/>
      <w:jc w:val="both"/>
    </w:pPr>
    <w:rPr>
      <w:sz w:val="18"/>
    </w:rPr>
  </w:style>
  <w:style w:type="character" w:styleId="Seitenzahl">
    <w:name w:val="page number"/>
    <w:uiPriority w:val="14"/>
    <w:rsid w:val="00CB399A"/>
    <w:rPr>
      <w:rFonts w:ascii="Arial" w:hAnsi="Arial"/>
      <w:b/>
      <w:color w:val="595959"/>
      <w:spacing w:val="0"/>
      <w:w w:val="100"/>
      <w:position w:val="0"/>
      <w:sz w:val="20"/>
      <w:u w:color="777777"/>
    </w:rPr>
  </w:style>
  <w:style w:type="paragraph" w:styleId="Funotentext">
    <w:name w:val="footnote text"/>
    <w:basedOn w:val="Flietext"/>
    <w:semiHidden/>
    <w:rsid w:val="00184D43"/>
    <w:pPr>
      <w:spacing w:after="120" w:line="240" w:lineRule="exact"/>
      <w:ind w:left="284" w:hanging="284"/>
    </w:pPr>
    <w:rPr>
      <w:sz w:val="18"/>
    </w:rPr>
  </w:style>
  <w:style w:type="character" w:styleId="Funotenzeichen">
    <w:name w:val="footnote reference"/>
    <w:semiHidden/>
    <w:rsid w:val="00341EA2"/>
    <w:rPr>
      <w:rFonts w:ascii="Times New Roman" w:hAnsi="Times New Roman"/>
      <w:b/>
      <w:sz w:val="22"/>
      <w:vertAlign w:val="superscript"/>
    </w:rPr>
  </w:style>
  <w:style w:type="paragraph" w:customStyle="1" w:styleId="Literatur">
    <w:name w:val="Literatur"/>
    <w:basedOn w:val="Standard"/>
    <w:uiPriority w:val="9"/>
    <w:qFormat/>
    <w:rsid w:val="00FF0E0C"/>
    <w:pPr>
      <w:ind w:left="284" w:hanging="284"/>
      <w:jc w:val="both"/>
    </w:pPr>
  </w:style>
  <w:style w:type="paragraph" w:customStyle="1" w:styleId="Punkt">
    <w:name w:val="Punkt"/>
    <w:basedOn w:val="Standard"/>
    <w:uiPriority w:val="5"/>
    <w:qFormat/>
    <w:rsid w:val="00A74041"/>
    <w:pPr>
      <w:numPr>
        <w:numId w:val="4"/>
      </w:numPr>
      <w:jc w:val="both"/>
    </w:pPr>
  </w:style>
  <w:style w:type="paragraph" w:customStyle="1" w:styleId="SpiegelnachPunkt">
    <w:name w:val="Spiegel nach Punkt"/>
    <w:basedOn w:val="Punkt"/>
    <w:uiPriority w:val="5"/>
    <w:qFormat/>
    <w:rsid w:val="000F6556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Spiegelstrich">
    <w:name w:val="Spiegelstrich"/>
    <w:basedOn w:val="Standard"/>
    <w:uiPriority w:val="4"/>
    <w:qFormat/>
    <w:rsid w:val="000F6556"/>
    <w:pPr>
      <w:numPr>
        <w:numId w:val="2"/>
      </w:numPr>
      <w:jc w:val="both"/>
    </w:pPr>
  </w:style>
  <w:style w:type="paragraph" w:customStyle="1" w:styleId="Tabellenbeschriftung">
    <w:name w:val="Tabellenbeschriftung"/>
    <w:basedOn w:val="Standard"/>
    <w:next w:val="Flietext"/>
    <w:uiPriority w:val="8"/>
    <w:qFormat/>
    <w:rsid w:val="005D45A2"/>
    <w:pPr>
      <w:spacing w:before="240"/>
    </w:pPr>
    <w:rPr>
      <w:i/>
    </w:rPr>
  </w:style>
  <w:style w:type="paragraph" w:styleId="Verzeichnis2">
    <w:name w:val="toc 2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3">
    <w:name w:val="toc 3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4">
    <w:name w:val="toc 4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1">
    <w:name w:val="toc 1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  <w:spacing w:before="400"/>
    </w:pPr>
  </w:style>
  <w:style w:type="character" w:customStyle="1" w:styleId="berschrift5Zchn">
    <w:name w:val="Überschrift 5 Zchn"/>
    <w:link w:val="berschrift5"/>
    <w:semiHidden/>
    <w:rsid w:val="00D720C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D720C2"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D720C2"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semiHidden/>
    <w:rsid w:val="00D720C2"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720C2"/>
    <w:rPr>
      <w:rFonts w:ascii="Cambria" w:eastAsia="Times New Roman" w:hAnsi="Cambria"/>
      <w:sz w:val="22"/>
      <w:szCs w:val="22"/>
    </w:rPr>
  </w:style>
  <w:style w:type="paragraph" w:customStyle="1" w:styleId="Titelei">
    <w:name w:val="Titelei"/>
    <w:basedOn w:val="Flietext"/>
    <w:next w:val="Standard"/>
    <w:qFormat/>
    <w:rsid w:val="001F7CC4"/>
    <w:pPr>
      <w:spacing w:before="920" w:after="120" w:line="440" w:lineRule="exact"/>
      <w:jc w:val="left"/>
    </w:pPr>
    <w:rPr>
      <w:rFonts w:ascii="Arial" w:hAnsi="Arial"/>
      <w:b/>
      <w:noProof/>
      <w:color w:val="595959"/>
      <w:sz w:val="32"/>
    </w:rPr>
  </w:style>
  <w:style w:type="paragraph" w:customStyle="1" w:styleId="Untertitelei">
    <w:name w:val="Untertitelei"/>
    <w:basedOn w:val="Titelei"/>
    <w:qFormat/>
    <w:rsid w:val="001F7CC4"/>
    <w:pPr>
      <w:spacing w:before="520" w:line="400" w:lineRule="exact"/>
    </w:pPr>
    <w:rPr>
      <w:b w:val="0"/>
      <w:sz w:val="28"/>
    </w:rPr>
  </w:style>
  <w:style w:type="table" w:styleId="Tabellenraster">
    <w:name w:val="Table Grid"/>
    <w:aliases w:val="LebensRaeume"/>
    <w:basedOn w:val="NormaleTabelle"/>
    <w:rsid w:val="00EE7DEA"/>
    <w:pPr>
      <w:spacing w:before="20" w:after="20" w:line="280" w:lineRule="exact"/>
      <w:jc w:val="center"/>
    </w:pPr>
    <w:rPr>
      <w:rFonts w:ascii="Arial" w:hAnsi="Arial"/>
    </w:rPr>
    <w:tblPr>
      <w:tblBorders>
        <w:top w:val="single" w:sz="4" w:space="0" w:color="80B131"/>
        <w:left w:val="single" w:sz="4" w:space="0" w:color="80B131"/>
        <w:bottom w:val="single" w:sz="4" w:space="0" w:color="80B131"/>
        <w:right w:val="single" w:sz="4" w:space="0" w:color="80B131"/>
        <w:insideH w:val="single" w:sz="4" w:space="0" w:color="80B131"/>
        <w:insideV w:val="single" w:sz="4" w:space="0" w:color="80B131"/>
      </w:tblBorders>
    </w:tblPr>
    <w:tblStylePr w:type="firstRow">
      <w:pPr>
        <w:wordWrap/>
        <w:spacing w:beforeLines="0" w:before="20" w:beforeAutospacing="0" w:afterLines="0" w:after="20" w:afterAutospacing="0" w:line="280" w:lineRule="exact"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shd w:val="clear" w:color="auto" w:fill="80B131"/>
      </w:tcPr>
    </w:tblStylePr>
    <w:tblStylePr w:type="firstCol">
      <w:pPr>
        <w:wordWrap/>
        <w:spacing w:beforeLines="0" w:before="20" w:beforeAutospacing="0" w:afterLines="0" w:after="20" w:afterAutospacing="0" w:line="280" w:lineRule="exact"/>
        <w:jc w:val="left"/>
      </w:pPr>
      <w:rPr>
        <w:rFonts w:asciiTheme="minorBidi" w:hAnsiTheme="minorBidi"/>
        <w:color w:val="auto"/>
        <w:sz w:val="20"/>
      </w:rPr>
    </w:tblStylePr>
  </w:style>
  <w:style w:type="table" w:styleId="HelleListe-Akzent6">
    <w:name w:val="Light List Accent 6"/>
    <w:aliases w:val="WohnMobil"/>
    <w:basedOn w:val="NormaleTabelle"/>
    <w:uiPriority w:val="61"/>
    <w:rsid w:val="0038441B"/>
    <w:pPr>
      <w:spacing w:before="20" w:after="20"/>
    </w:pPr>
    <w:rPr>
      <w:rFonts w:ascii="Arial" w:hAnsi="Arial" w:cs="Helvetica"/>
      <w:sz w:val="19"/>
    </w:rPr>
    <w:tblPr>
      <w:tblStyleRowBandSize w:val="1"/>
      <w:tblStyleColBandSize w:val="1"/>
      <w:jc w:val="center"/>
      <w:tblBorders>
        <w:top w:val="single" w:sz="4" w:space="0" w:color="EE751B"/>
        <w:left w:val="single" w:sz="4" w:space="0" w:color="EE751B"/>
        <w:bottom w:val="single" w:sz="4" w:space="0" w:color="EE751B"/>
        <w:right w:val="single" w:sz="4" w:space="0" w:color="EE751B"/>
      </w:tblBorders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9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9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Arial" w:hAnsi="Arial"/>
        <w:b w:val="0"/>
        <w:bCs/>
        <w:sz w:val="19"/>
      </w:rPr>
    </w:tblStylePr>
    <w:tblStylePr w:type="lastCol">
      <w:rPr>
        <w:rFonts w:ascii="Arial" w:hAnsi="Arial"/>
        <w:b w:val="0"/>
        <w:bCs/>
        <w:sz w:val="19"/>
      </w:rPr>
    </w:tblStylePr>
    <w:tblStylePr w:type="band1Vert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Vert">
      <w:rPr>
        <w:rFonts w:ascii="Arial" w:hAnsi="Arial"/>
        <w:sz w:val="19"/>
      </w:rPr>
    </w:tblStylePr>
    <w:tblStylePr w:type="band1Horz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Horz">
      <w:rPr>
        <w:rFonts w:ascii="Arial" w:hAnsi="Arial"/>
        <w:sz w:val="19"/>
      </w:rPr>
    </w:tblStylePr>
  </w:style>
  <w:style w:type="table" w:styleId="HellesRaster">
    <w:name w:val="Light Grid"/>
    <w:basedOn w:val="NormaleTabelle"/>
    <w:uiPriority w:val="62"/>
    <w:rsid w:val="000764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Wohnmobil">
    <w:name w:val="Wohnmobil"/>
    <w:basedOn w:val="NormaleTabelle"/>
    <w:uiPriority w:val="99"/>
    <w:rsid w:val="00144B00"/>
    <w:rPr>
      <w:rFonts w:ascii="Times New Roman" w:hAnsi="Times New Roman"/>
    </w:rPr>
    <w:tblPr/>
  </w:style>
  <w:style w:type="table" w:customStyle="1" w:styleId="Formatvorlage1">
    <w:name w:val="Formatvorlage1"/>
    <w:basedOn w:val="NormaleTabelle"/>
    <w:uiPriority w:val="99"/>
    <w:rsid w:val="00665B31"/>
    <w:pPr>
      <w:spacing w:before="20" w:after="20" w:line="280" w:lineRule="exact"/>
    </w:pPr>
    <w:rPr>
      <w:rFonts w:asciiTheme="minorBidi" w:hAnsiTheme="minorBidi"/>
    </w:rPr>
    <w:tblPr/>
  </w:style>
  <w:style w:type="table" w:styleId="TabelleAktuell">
    <w:name w:val="Table Contemporary"/>
    <w:basedOn w:val="NormaleTabelle"/>
    <w:rsid w:val="00972714"/>
    <w:pPr>
      <w:tabs>
        <w:tab w:val="left" w:pos="284"/>
      </w:tabs>
      <w:spacing w:after="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-Akzent1">
    <w:name w:val="Light List Accent 1"/>
    <w:aliases w:val="LebensWert"/>
    <w:basedOn w:val="NormaleTabelle"/>
    <w:uiPriority w:val="61"/>
    <w:rsid w:val="00B809F0"/>
    <w:rPr>
      <w:rFonts w:ascii="Arial" w:hAnsi="Arial"/>
    </w:rPr>
    <w:tblPr>
      <w:tblStyleRowBandSize w:val="1"/>
      <w:tblStyleColBandSize w:val="1"/>
      <w:tblBorders>
        <w:top w:val="single" w:sz="4" w:space="0" w:color="0871AD"/>
        <w:left w:val="single" w:sz="4" w:space="0" w:color="0871AD"/>
        <w:bottom w:val="single" w:sz="4" w:space="0" w:color="0871AD"/>
        <w:right w:val="single" w:sz="4" w:space="0" w:color="0871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unhideWhenUsed/>
    <w:rsid w:val="00CB201E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feil">
    <w:name w:val="Pfeil"/>
    <w:basedOn w:val="Punkt"/>
    <w:next w:val="Flietext"/>
    <w:uiPriority w:val="6"/>
    <w:qFormat/>
    <w:rsid w:val="00F377AF"/>
    <w:pPr>
      <w:numPr>
        <w:numId w:val="6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2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1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0249"/>
    <w:pPr>
      <w:tabs>
        <w:tab w:val="clear" w:pos="284"/>
      </w:tabs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654EB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54EB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54EBB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54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54EBB"/>
    <w:rPr>
      <w:rFonts w:ascii="Times New Roman" w:hAnsi="Times New Roman"/>
      <w:b/>
      <w:bCs/>
    </w:rPr>
  </w:style>
  <w:style w:type="character" w:styleId="Hyperlink">
    <w:name w:val="Hyperlink"/>
    <w:basedOn w:val="Absatz-Standardschriftart"/>
    <w:unhideWhenUsed/>
    <w:rsid w:val="00C60D63"/>
    <w:rPr>
      <w:color w:val="0000FF" w:themeColor="hyperlink"/>
      <w:u w:val="single"/>
    </w:rPr>
  </w:style>
  <w:style w:type="table" w:styleId="Tabellendesign">
    <w:name w:val="Table Theme"/>
    <w:basedOn w:val="NormaleTabelle"/>
    <w:rsid w:val="003C2E97"/>
    <w:pPr>
      <w:tabs>
        <w:tab w:val="left" w:pos="284"/>
      </w:tabs>
      <w:spacing w:after="80"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ischer\AppData\Roaming\Microsoft\Vorlagen\Template_LebensRaeum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E01A-7E47-4A2D-8C84-0C562438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Template_LebensRaeume.dotx</Template>
  <TotalTime>0</TotalTime>
  <Pages>5</Pages>
  <Words>994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ISOE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Fischer</dc:creator>
  <cp:lastModifiedBy>Corinna Fischer</cp:lastModifiedBy>
  <cp:revision>6</cp:revision>
  <cp:lastPrinted>2018-11-01T13:28:00Z</cp:lastPrinted>
  <dcterms:created xsi:type="dcterms:W3CDTF">2020-09-21T15:31:00Z</dcterms:created>
  <dcterms:modified xsi:type="dcterms:W3CDTF">2020-10-30T13:26:00Z</dcterms:modified>
</cp:coreProperties>
</file>